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D1DD4" w14:textId="77777777" w:rsidR="00CC0559" w:rsidRPr="002A0BC1" w:rsidRDefault="00FD6D59" w:rsidP="00CC0559">
      <w:pPr>
        <w:pStyle w:val="af7"/>
      </w:pPr>
      <w:r w:rsidRPr="002A0BC1">
        <w:t xml:space="preserve"> </w:t>
      </w:r>
      <w:r w:rsidR="00CC0559" w:rsidRPr="002A0BC1">
        <w:t>(на бланке аудируемого лица)</w:t>
      </w:r>
    </w:p>
    <w:p w14:paraId="35BA3810" w14:textId="085307D3" w:rsidR="00CC0559" w:rsidRPr="002A0BC1" w:rsidRDefault="00CC0559" w:rsidP="00CC0559">
      <w:pPr>
        <w:ind w:firstLine="0"/>
        <w:jc w:val="left"/>
      </w:pPr>
      <w:bookmarkStart w:id="0" w:name="_Hlk512688923"/>
      <w:r w:rsidRPr="002A0BC1">
        <w:rPr>
          <w:shd w:val="clear" w:color="auto" w:fill="FF0000"/>
        </w:rPr>
        <w:br/>
      </w:r>
      <w:bookmarkEnd w:id="0"/>
    </w:p>
    <w:p w14:paraId="44058BE3" w14:textId="7984A73B" w:rsidR="00CC0559" w:rsidRPr="002A0BC1" w:rsidRDefault="00CC0559" w:rsidP="00CC0559">
      <w:pPr>
        <w:pStyle w:val="-6"/>
      </w:pPr>
      <w:r w:rsidRPr="002A0BC1">
        <w:t xml:space="preserve">исх. № от </w:t>
      </w:r>
      <w:proofErr w:type="gramStart"/>
      <w:r w:rsidRPr="002A0BC1">
        <w:t>« »</w:t>
      </w:r>
      <w:proofErr w:type="gramEnd"/>
      <w:r w:rsidRPr="002A0BC1">
        <w:t xml:space="preserve">                            </w:t>
      </w:r>
      <w:r w:rsidR="00343F8E">
        <w:t xml:space="preserve">                                                                                         ХХ.ХХ.</w:t>
      </w:r>
      <w:r w:rsidR="003A489C">
        <w:t>2020</w:t>
      </w:r>
      <w:r w:rsidR="00343F8E">
        <w:t xml:space="preserve"> г.</w:t>
      </w:r>
      <w:r w:rsidRPr="002A0BC1">
        <w:tab/>
      </w:r>
      <w:r w:rsidRPr="002A0BC1">
        <w:tab/>
      </w:r>
      <w:r w:rsidRPr="002A0BC1">
        <w:tab/>
      </w:r>
      <w:r w:rsidRPr="002A0BC1">
        <w:tab/>
      </w:r>
    </w:p>
    <w:p w14:paraId="23D467A5" w14:textId="77777777" w:rsidR="00CC0559" w:rsidRPr="002A0BC1" w:rsidRDefault="00CC0559" w:rsidP="00CC0559"/>
    <w:p w14:paraId="2698F92A" w14:textId="77777777" w:rsidR="00CC0559" w:rsidRPr="002A0BC1" w:rsidRDefault="00CC0559" w:rsidP="00CC0559">
      <w:pPr>
        <w:pStyle w:val="af7"/>
      </w:pPr>
      <w:r w:rsidRPr="002A0BC1">
        <w:t>ПИСЬМО-ПРЕДСТАВЛЕНИЕ</w:t>
      </w:r>
    </w:p>
    <w:p w14:paraId="559B7A07" w14:textId="77777777" w:rsidR="00CC0559" w:rsidRPr="002A0BC1" w:rsidRDefault="00CC0559" w:rsidP="00CC0559"/>
    <w:p w14:paraId="48A53A1B" w14:textId="29AA2443" w:rsidR="00CC0559" w:rsidRPr="002A0BC1" w:rsidRDefault="00CC0559" w:rsidP="00CC0559">
      <w:r w:rsidRPr="002A0BC1">
        <w:t xml:space="preserve">Настоящее письмо направляется в связи с проводимым Вами аудитом годовой бухгалтерской (финансовой) отчетности за год, закончившийся </w:t>
      </w:r>
      <w:r w:rsidRPr="002A0BC1">
        <w:rPr>
          <w:b/>
        </w:rPr>
        <w:t xml:space="preserve">31 декабря </w:t>
      </w:r>
      <w:r w:rsidR="00343F8E">
        <w:rPr>
          <w:b/>
        </w:rPr>
        <w:t>2019</w:t>
      </w:r>
      <w:r w:rsidRPr="002A0BC1">
        <w:rPr>
          <w:b/>
        </w:rPr>
        <w:t xml:space="preserve"> года</w:t>
      </w:r>
      <w:r w:rsidRPr="002A0BC1">
        <w:t xml:space="preserve">, (далее – бухгалтерская отчетность) </w:t>
      </w:r>
      <w:r w:rsidRPr="002A0BC1">
        <w:rPr>
          <w:highlight w:val="yellow"/>
        </w:rPr>
        <w:t>сокращенное фирменное наименование ООО / ЗАО / ОАО / ФГУП «ХХХ»</w:t>
      </w:r>
      <w:r w:rsidRPr="002A0BC1">
        <w:t xml:space="preserve"> (далее – Организация) с целью выражения мнения о том, отражает ли бухгалтерская отчетность достоверно во всех существенных аспектах финансовое положение Организации по состоянию на 31 декабря </w:t>
      </w:r>
      <w:r w:rsidR="00343F8E">
        <w:t>2019</w:t>
      </w:r>
      <w:r w:rsidRPr="002A0BC1">
        <w:t xml:space="preserve"> года, а также ее финансовые результаты и движение ее денежных средств за год, закончившийся на указанную дату, в соответствии с правилами составления годовой бухгалтерской (финансовой) отчетности, установленными в Российской Федерации.</w:t>
      </w:r>
    </w:p>
    <w:p w14:paraId="05B2F64E" w14:textId="77777777" w:rsidR="00CC0559" w:rsidRPr="002A0BC1" w:rsidRDefault="00CC0559" w:rsidP="00CC0559">
      <w:r w:rsidRPr="002A0BC1">
        <w:t>Мы признаем свою ответственность за подготовку и достоверное представление бухгалтерской отчетности в соответствии с правилами составления годовой бухгалтерской (финансовой) отчетности, установленными в Российской Федерации, и за систему внутреннего контроля, которую мы считаем необходимой для подготовки бухгалтерской отчетности, не содержащей существенных искажений вследствие недобросовестных действий или ошибок.</w:t>
      </w:r>
    </w:p>
    <w:p w14:paraId="3D9FAF4E" w14:textId="77777777" w:rsidR="00CC0559" w:rsidRPr="002A0BC1" w:rsidRDefault="00CC0559" w:rsidP="00CC0559">
      <w:r w:rsidRPr="002A0BC1">
        <w:t>На основании информации, которой мы располагаем, и понимания данных вопросов мы делаем следующие официальные заявления.</w:t>
      </w:r>
    </w:p>
    <w:p w14:paraId="32151A2E" w14:textId="77777777" w:rsidR="00CC0559" w:rsidRPr="002A0BC1" w:rsidRDefault="00CC0559" w:rsidP="00CC0559"/>
    <w:p w14:paraId="6E9A1E31" w14:textId="77777777" w:rsidR="00CC0559" w:rsidRPr="002A0BC1" w:rsidRDefault="00CC0559" w:rsidP="00CC0559">
      <w:pPr>
        <w:pStyle w:val="aff0"/>
        <w:numPr>
          <w:ilvl w:val="0"/>
          <w:numId w:val="10"/>
        </w:numPr>
        <w:tabs>
          <w:tab w:val="left" w:pos="993"/>
        </w:tabs>
        <w:ind w:left="0" w:firstLine="709"/>
      </w:pPr>
      <w:r w:rsidRPr="002A0BC1">
        <w:t xml:space="preserve">Ценные бумаги Организации </w:t>
      </w:r>
      <w:r w:rsidRPr="002A0BC1">
        <w:rPr>
          <w:highlight w:val="yellow"/>
        </w:rPr>
        <w:t>не</w:t>
      </w:r>
      <w:r w:rsidRPr="002A0BC1">
        <w:t xml:space="preserve"> допущены к организованным торгам.</w:t>
      </w:r>
    </w:p>
    <w:p w14:paraId="29852295" w14:textId="77777777" w:rsidR="00CC0559" w:rsidRPr="002A0BC1" w:rsidRDefault="00CC0559" w:rsidP="00CC0559">
      <w:pPr>
        <w:pStyle w:val="aff0"/>
        <w:numPr>
          <w:ilvl w:val="0"/>
          <w:numId w:val="10"/>
        </w:numPr>
        <w:tabs>
          <w:tab w:val="left" w:pos="993"/>
        </w:tabs>
        <w:ind w:left="0" w:firstLine="709"/>
      </w:pPr>
      <w:r w:rsidRPr="002A0BC1">
        <w:t>Представленная для аудита бухгалтерская отчетность не является пересмотренной, т.е. ранее годовая бухгалтерская (финансовая) отчетность за этот же период руководителем не подписывалась и не предоставлялась акционерам, участникам, органу, уполномоченному осуществлять права собственника или иным адресатам, предусмотренным законодательством РФ.</w:t>
      </w:r>
    </w:p>
    <w:p w14:paraId="738C6D71" w14:textId="77777777" w:rsidR="00CC0559" w:rsidRPr="002A0BC1" w:rsidRDefault="00CC0559" w:rsidP="00CC0559">
      <w:pPr>
        <w:pStyle w:val="aff0"/>
        <w:numPr>
          <w:ilvl w:val="0"/>
          <w:numId w:val="10"/>
        </w:numPr>
        <w:tabs>
          <w:tab w:val="left" w:pos="993"/>
        </w:tabs>
        <w:ind w:left="0" w:firstLine="709"/>
      </w:pPr>
      <w:r w:rsidRPr="002A0BC1">
        <w:t xml:space="preserve">Годовой отчет акционерам и (или) иная прочая информацию, определяемая согласно МСА 720 «Обязанности аудитора, относящиеся к прочей информации» (введен Приказом Минфина России от 09.11.2016 №207н) </w:t>
      </w:r>
      <w:r w:rsidRPr="002A0BC1">
        <w:rPr>
          <w:highlight w:val="yellow"/>
        </w:rPr>
        <w:t>не будут</w:t>
      </w:r>
      <w:r w:rsidRPr="002A0BC1">
        <w:t xml:space="preserve"> выпущены до даты аудиторского заключения.</w:t>
      </w:r>
    </w:p>
    <w:p w14:paraId="6D4F748B" w14:textId="77777777" w:rsidR="00CC0559" w:rsidRPr="002A0BC1" w:rsidRDefault="00CC0559" w:rsidP="00CC0559">
      <w:pPr>
        <w:pStyle w:val="aff0"/>
      </w:pPr>
    </w:p>
    <w:p w14:paraId="115D276A" w14:textId="77777777" w:rsidR="00CC0559" w:rsidRPr="002A0BC1" w:rsidRDefault="00CC0559" w:rsidP="00CC0559">
      <w:pPr>
        <w:pStyle w:val="aff0"/>
        <w:numPr>
          <w:ilvl w:val="0"/>
          <w:numId w:val="10"/>
        </w:numPr>
        <w:tabs>
          <w:tab w:val="left" w:pos="993"/>
        </w:tabs>
        <w:ind w:left="0" w:firstLine="709"/>
      </w:pPr>
      <w:r w:rsidRPr="002A0BC1">
        <w:t xml:space="preserve">Система мотивации управленческого персонала Организации установлена </w:t>
      </w:r>
      <w:r w:rsidRPr="002A0BC1">
        <w:rPr>
          <w:highlight w:val="yellow"/>
        </w:rPr>
        <w:t xml:space="preserve">&lt;реквизиты соответствующего документа, №, Дата&gt; </w:t>
      </w:r>
      <w:r w:rsidRPr="002A0BC1">
        <w:t>и зависит от следующих показателей, представленных в бухгалтерской отчетности:</w:t>
      </w:r>
    </w:p>
    <w:p w14:paraId="3DBDDA9C" w14:textId="77777777" w:rsidR="00CC0559" w:rsidRPr="002A0BC1" w:rsidRDefault="00CC0559" w:rsidP="00CC0559">
      <w:pPr>
        <w:pStyle w:val="a0"/>
        <w:tabs>
          <w:tab w:val="num" w:pos="1353"/>
        </w:tabs>
      </w:pPr>
      <w:r w:rsidRPr="002A0BC1">
        <w:t>от показателей роста выручки;</w:t>
      </w:r>
    </w:p>
    <w:p w14:paraId="377868FD" w14:textId="77777777" w:rsidR="00CC0559" w:rsidRPr="002A0BC1" w:rsidRDefault="00CC0559" w:rsidP="00CC0559">
      <w:pPr>
        <w:pStyle w:val="a0"/>
        <w:tabs>
          <w:tab w:val="num" w:pos="1353"/>
        </w:tabs>
      </w:pPr>
      <w:r w:rsidRPr="002A0BC1">
        <w:t>от показателей снижения себестоимости;</w:t>
      </w:r>
    </w:p>
    <w:p w14:paraId="21609558" w14:textId="77777777" w:rsidR="00CC0559" w:rsidRPr="002A0BC1" w:rsidRDefault="00CC0559" w:rsidP="00CC0559">
      <w:pPr>
        <w:pStyle w:val="a0"/>
        <w:tabs>
          <w:tab w:val="num" w:pos="1353"/>
        </w:tabs>
      </w:pPr>
      <w:r w:rsidRPr="002A0BC1">
        <w:t>от показателей роста прибыли;</w:t>
      </w:r>
    </w:p>
    <w:p w14:paraId="114E05DF" w14:textId="77777777" w:rsidR="00CC0559" w:rsidRPr="002A0BC1" w:rsidRDefault="00CC0559" w:rsidP="00CC0559">
      <w:pPr>
        <w:pStyle w:val="a0"/>
        <w:tabs>
          <w:tab w:val="num" w:pos="1353"/>
        </w:tabs>
      </w:pPr>
      <w:r w:rsidRPr="002A0BC1">
        <w:t>от роста чистых активов;</w:t>
      </w:r>
    </w:p>
    <w:p w14:paraId="7943F8A0" w14:textId="77777777" w:rsidR="00CC0559" w:rsidRPr="002A0BC1" w:rsidRDefault="00CC0559" w:rsidP="00CC0559">
      <w:pPr>
        <w:pStyle w:val="a0"/>
        <w:tabs>
          <w:tab w:val="num" w:pos="1353"/>
        </w:tabs>
      </w:pPr>
      <w:r w:rsidRPr="002A0BC1">
        <w:t>от прибыли на акцию.</w:t>
      </w:r>
    </w:p>
    <w:p w14:paraId="3FA6104E" w14:textId="77777777" w:rsidR="00CC0559" w:rsidRPr="002A0BC1" w:rsidRDefault="00CC0559" w:rsidP="00CC0559">
      <w:pPr>
        <w:rPr>
          <w:highlight w:val="green"/>
        </w:rPr>
      </w:pPr>
    </w:p>
    <w:p w14:paraId="60CC55AD" w14:textId="77777777" w:rsidR="00CC0559" w:rsidRPr="002A0BC1" w:rsidRDefault="00CC0559" w:rsidP="00CC0559">
      <w:pPr>
        <w:pStyle w:val="aff0"/>
        <w:numPr>
          <w:ilvl w:val="0"/>
          <w:numId w:val="10"/>
        </w:numPr>
        <w:tabs>
          <w:tab w:val="left" w:pos="993"/>
        </w:tabs>
        <w:ind w:left="0" w:firstLine="709"/>
      </w:pPr>
      <w:r w:rsidRPr="002A0BC1">
        <w:t>Со стороны руководителя Организации и ее сотрудников, отвечающих за функционирование системы бухгалтерского учета и внутреннего контроля, нарушений, которые бы могли оказать существенное влияние на бухгалтерскую отчетность, не допускалось.</w:t>
      </w:r>
    </w:p>
    <w:p w14:paraId="19FFC9C8" w14:textId="77777777" w:rsidR="00CC0559" w:rsidRPr="002A0BC1" w:rsidRDefault="00CC0559" w:rsidP="00CC0559">
      <w:pPr>
        <w:pStyle w:val="aff0"/>
        <w:tabs>
          <w:tab w:val="left" w:pos="993"/>
        </w:tabs>
        <w:ind w:left="709" w:firstLine="0"/>
      </w:pPr>
    </w:p>
    <w:p w14:paraId="04ECC1C5" w14:textId="77777777" w:rsidR="00CC0559" w:rsidRPr="002A0BC1" w:rsidRDefault="00CC0559" w:rsidP="00CC0559">
      <w:pPr>
        <w:pStyle w:val="aff0"/>
        <w:numPr>
          <w:ilvl w:val="0"/>
          <w:numId w:val="10"/>
        </w:numPr>
        <w:tabs>
          <w:tab w:val="left" w:pos="993"/>
        </w:tabs>
        <w:ind w:left="0" w:firstLine="709"/>
      </w:pPr>
      <w:r w:rsidRPr="002A0BC1">
        <w:lastRenderedPageBreak/>
        <w:t xml:space="preserve">Мы предоставили Вам все запрошенные бухгалтерские и налоговые регистры и первичные учетные документы, относящиеся к отчетному и смежным с ним периодам, а также все </w:t>
      </w:r>
      <w:r w:rsidRPr="002A0BC1">
        <w:rPr>
          <w:highlight w:val="yellow"/>
        </w:rPr>
        <w:t>решения акционеров / участников / госорганов</w:t>
      </w:r>
      <w:r w:rsidRPr="002A0BC1">
        <w:t xml:space="preserve"> или </w:t>
      </w:r>
      <w:r w:rsidRPr="002A0BC1">
        <w:rPr>
          <w:highlight w:val="yellow"/>
        </w:rPr>
        <w:t>приказы / распоряжения представителей собственника (для ГУП)</w:t>
      </w:r>
      <w:r w:rsidRPr="002A0BC1">
        <w:t xml:space="preserve"> и </w:t>
      </w:r>
      <w:r w:rsidRPr="002A0BC1">
        <w:rPr>
          <w:highlight w:val="yellow"/>
        </w:rPr>
        <w:t>совета директоров / правления (иных коллегиальных органов управления)</w:t>
      </w:r>
      <w:r w:rsidRPr="002A0BC1">
        <w:t>:</w:t>
      </w:r>
    </w:p>
    <w:p w14:paraId="09D25A51" w14:textId="77777777" w:rsidR="00CC0559" w:rsidRPr="002A0BC1" w:rsidRDefault="00CC0559" w:rsidP="00CC0559">
      <w:pPr>
        <w:pStyle w:val="a0"/>
        <w:tabs>
          <w:tab w:val="num" w:pos="1353"/>
        </w:tabs>
      </w:pPr>
      <w:r w:rsidRPr="002A0BC1">
        <w:t>за период, предшествующий проверяемому (при первичном аудите);</w:t>
      </w:r>
    </w:p>
    <w:p w14:paraId="65DF8E4B" w14:textId="77777777" w:rsidR="00CC0559" w:rsidRPr="002A0BC1" w:rsidRDefault="00CC0559" w:rsidP="00CC0559">
      <w:pPr>
        <w:pStyle w:val="a0"/>
        <w:tabs>
          <w:tab w:val="num" w:pos="1353"/>
        </w:tabs>
      </w:pPr>
      <w:r w:rsidRPr="002A0BC1">
        <w:t>за проверяемый период;</w:t>
      </w:r>
    </w:p>
    <w:p w14:paraId="4C62CE47" w14:textId="77777777" w:rsidR="00CC0559" w:rsidRPr="002A0BC1" w:rsidRDefault="00CC0559" w:rsidP="00CC0559">
      <w:pPr>
        <w:pStyle w:val="a0"/>
        <w:tabs>
          <w:tab w:val="num" w:pos="1353"/>
        </w:tabs>
      </w:pPr>
      <w:r w:rsidRPr="002A0BC1">
        <w:t>за период, следующий за проверяемым (для анализа СПОД).</w:t>
      </w:r>
    </w:p>
    <w:p w14:paraId="05905D60" w14:textId="77777777" w:rsidR="00CC0559" w:rsidRPr="002A0BC1" w:rsidRDefault="00CC0559" w:rsidP="00CC0559">
      <w:pPr>
        <w:rPr>
          <w:highlight w:val="magenta"/>
        </w:rPr>
      </w:pPr>
    </w:p>
    <w:p w14:paraId="0E5AEEB7" w14:textId="77777777" w:rsidR="00CC0559" w:rsidRPr="002A0BC1" w:rsidRDefault="00CC0559" w:rsidP="00CC0559">
      <w:r w:rsidRPr="002A0BC1">
        <w:t xml:space="preserve">Соответственно нами внесены все исправления в бухгалтерскую отчётность по результатам аудита за предыдущий период, мы подтверждаем достоверность начальных показателей бухгалтерской отчётности за </w:t>
      </w:r>
      <w:proofErr w:type="gramStart"/>
      <w:r w:rsidRPr="002A0BC1">
        <w:t>201..</w:t>
      </w:r>
      <w:proofErr w:type="gramEnd"/>
      <w:r w:rsidRPr="002A0BC1">
        <w:t xml:space="preserve"> год.</w:t>
      </w:r>
    </w:p>
    <w:p w14:paraId="518496DB" w14:textId="77777777" w:rsidR="00CC0559" w:rsidRPr="002A0BC1" w:rsidRDefault="00CC0559" w:rsidP="00CC0559"/>
    <w:p w14:paraId="669C281F" w14:textId="77777777" w:rsidR="00CC0559" w:rsidRPr="002A0BC1" w:rsidRDefault="00CC0559" w:rsidP="00CC0559">
      <w:pPr>
        <w:pStyle w:val="aff0"/>
        <w:numPr>
          <w:ilvl w:val="0"/>
          <w:numId w:val="10"/>
        </w:numPr>
        <w:tabs>
          <w:tab w:val="left" w:pos="993"/>
        </w:tabs>
        <w:ind w:left="0" w:firstLine="709"/>
      </w:pPr>
      <w:r w:rsidRPr="002A0BC1">
        <w:t>Мы подтверждаем полноту информации, предоставленной в отношении перечня связанных с Организацией сторон, в т.ч. аффилированных с Организацией лицами, и сделок с ними (см. Приложении №</w:t>
      </w:r>
      <w:r w:rsidRPr="002A0BC1">
        <w:rPr>
          <w:noProof/>
        </w:rPr>
        <w:fldChar w:fldCharType="begin"/>
      </w:r>
      <w:r w:rsidRPr="002A0BC1">
        <w:rPr>
          <w:noProof/>
        </w:rPr>
        <w:instrText xml:space="preserve"> SEQ Таблица \* ARABIC </w:instrText>
      </w:r>
      <w:r w:rsidRPr="002A0BC1">
        <w:rPr>
          <w:noProof/>
        </w:rPr>
        <w:fldChar w:fldCharType="separate"/>
      </w:r>
      <w:r w:rsidRPr="002A0BC1">
        <w:rPr>
          <w:noProof/>
        </w:rPr>
        <w:t>1</w:t>
      </w:r>
      <w:r w:rsidRPr="002A0BC1">
        <w:rPr>
          <w:noProof/>
        </w:rPr>
        <w:fldChar w:fldCharType="end"/>
      </w:r>
      <w:r w:rsidRPr="002A0BC1">
        <w:t xml:space="preserve"> к настоящему письму).</w:t>
      </w:r>
    </w:p>
    <w:p w14:paraId="0FBC21EE" w14:textId="3AD61F0E" w:rsidR="00CC0559" w:rsidRPr="002A0BC1" w:rsidRDefault="00CC0559" w:rsidP="00CC0559">
      <w:r w:rsidRPr="002A0BC1">
        <w:t xml:space="preserve">В соответствии с п.11 ПБУ 11/2008 «Информация о связанных сторонах» (утв. Приказом Минфина РФ от 29.04.2008 №48н) общий объем операций с основным управленческим персоналом Организации </w:t>
      </w:r>
      <w:r w:rsidRPr="002A0BC1">
        <w:rPr>
          <w:highlight w:val="yellow"/>
        </w:rPr>
        <w:t xml:space="preserve">за </w:t>
      </w:r>
      <w:r w:rsidR="00343F8E" w:rsidRPr="00343F8E">
        <w:rPr>
          <w:highlight w:val="yellow"/>
        </w:rPr>
        <w:t>2019</w:t>
      </w:r>
      <w:r w:rsidRPr="002A0BC1">
        <w:rPr>
          <w:highlight w:val="yellow"/>
        </w:rPr>
        <w:t xml:space="preserve"> год составил … тыс.руб.</w:t>
      </w:r>
      <w:r w:rsidRPr="002A0BC1">
        <w:t xml:space="preserve"> В состав основного управленческого персонала включены следующие должности: </w:t>
      </w:r>
      <w:proofErr w:type="gramStart"/>
      <w:r w:rsidRPr="002A0BC1">
        <w:rPr>
          <w:highlight w:val="yellow"/>
        </w:rPr>
        <w:t>…</w:t>
      </w:r>
      <w:r w:rsidRPr="002A0BC1">
        <w:t xml:space="preserve"> .</w:t>
      </w:r>
      <w:proofErr w:type="gramEnd"/>
    </w:p>
    <w:p w14:paraId="3F6E53D2" w14:textId="77777777" w:rsidR="00CC0559" w:rsidRPr="002A0BC1" w:rsidRDefault="00CC0559" w:rsidP="00CC0559">
      <w:r w:rsidRPr="002A0BC1">
        <w:t>Вся информация о сделках со связанными с Организацией сторонами должным образом раскрыта в бухгалтерской отчетности, с учетом требований ПБУ 11/2008.</w:t>
      </w:r>
    </w:p>
    <w:p w14:paraId="06926726" w14:textId="77777777" w:rsidR="00CC0559" w:rsidRPr="002A0BC1" w:rsidRDefault="00CC0559" w:rsidP="00CC0559"/>
    <w:p w14:paraId="398BD7B3" w14:textId="77777777" w:rsidR="00CC0559" w:rsidRPr="002A0BC1" w:rsidRDefault="00CC0559" w:rsidP="00CC0559">
      <w:pPr>
        <w:pStyle w:val="aff0"/>
        <w:numPr>
          <w:ilvl w:val="0"/>
          <w:numId w:val="10"/>
        </w:numPr>
        <w:tabs>
          <w:tab w:val="left" w:pos="993"/>
        </w:tabs>
        <w:ind w:left="0" w:firstLine="709"/>
      </w:pPr>
      <w:r w:rsidRPr="002A0BC1">
        <w:t>Мы подтверждаем полноту информации, предоставленной в отношении крупных сделок и сделок с заинтересованностью (см. Приложении №</w:t>
      </w:r>
      <w:r w:rsidRPr="002A0BC1">
        <w:rPr>
          <w:noProof/>
        </w:rPr>
        <w:fldChar w:fldCharType="begin"/>
      </w:r>
      <w:r w:rsidRPr="002A0BC1">
        <w:rPr>
          <w:noProof/>
        </w:rPr>
        <w:instrText xml:space="preserve"> SEQ Таблица \* ARABIC </w:instrText>
      </w:r>
      <w:r w:rsidRPr="002A0BC1">
        <w:rPr>
          <w:noProof/>
        </w:rPr>
        <w:fldChar w:fldCharType="separate"/>
      </w:r>
      <w:r w:rsidRPr="002A0BC1">
        <w:rPr>
          <w:noProof/>
        </w:rPr>
        <w:t>2</w:t>
      </w:r>
      <w:r w:rsidRPr="002A0BC1">
        <w:rPr>
          <w:noProof/>
        </w:rPr>
        <w:fldChar w:fldCharType="end"/>
      </w:r>
      <w:r w:rsidRPr="002A0BC1">
        <w:t xml:space="preserve"> к настоящему письму), подлежащих одобрению коллегиальным органом управления (общим собранием </w:t>
      </w:r>
      <w:r w:rsidRPr="002A0BC1">
        <w:rPr>
          <w:highlight w:val="yellow"/>
        </w:rPr>
        <w:t>акционеров / участников, советом директоров и др.</w:t>
      </w:r>
      <w:r w:rsidRPr="002A0BC1">
        <w:t>).</w:t>
      </w:r>
    </w:p>
    <w:p w14:paraId="44DEBF06" w14:textId="77777777" w:rsidR="00CC0559" w:rsidRPr="002A0BC1" w:rsidRDefault="00CC0559" w:rsidP="00CC0559">
      <w:pPr>
        <w:pStyle w:val="aff0"/>
        <w:tabs>
          <w:tab w:val="left" w:pos="993"/>
        </w:tabs>
        <w:ind w:left="709" w:firstLine="0"/>
      </w:pPr>
    </w:p>
    <w:p w14:paraId="30533095" w14:textId="77777777" w:rsidR="00CC0559" w:rsidRPr="002A0BC1" w:rsidRDefault="00CC0559" w:rsidP="00CC0559">
      <w:pPr>
        <w:pStyle w:val="aff0"/>
        <w:numPr>
          <w:ilvl w:val="0"/>
          <w:numId w:val="10"/>
        </w:numPr>
        <w:tabs>
          <w:tab w:val="left" w:pos="993"/>
        </w:tabs>
        <w:ind w:left="0" w:firstLine="709"/>
      </w:pPr>
      <w:r w:rsidRPr="002A0BC1">
        <w:t>Бухгалтерская отчетность Организации не содержит существенных искажений.</w:t>
      </w:r>
    </w:p>
    <w:p w14:paraId="027B9116" w14:textId="77777777" w:rsidR="00CC0559" w:rsidRPr="002A0BC1" w:rsidRDefault="00CC0559" w:rsidP="00CC0559"/>
    <w:p w14:paraId="59799B02" w14:textId="77777777" w:rsidR="00CC0559" w:rsidRPr="002A0BC1" w:rsidRDefault="00CC0559" w:rsidP="00CC0559">
      <w:pPr>
        <w:pStyle w:val="aff0"/>
        <w:numPr>
          <w:ilvl w:val="0"/>
          <w:numId w:val="10"/>
        </w:numPr>
        <w:tabs>
          <w:tab w:val="left" w:pos="993"/>
        </w:tabs>
        <w:ind w:left="0" w:firstLine="709"/>
      </w:pPr>
      <w:r w:rsidRPr="002A0BC1">
        <w:t>Организация выполнила все договорные обязательства, которые могли бы оказать существенное влияние на бухгалтерскую отчетность в случае их нарушения. Кроме того, нами не были установлены какие-либо нарушения требований контролирующих органов, которые могли бы оказать существенное влияние на бухгалтерскую отчетность в случае их невыполнения.</w:t>
      </w:r>
    </w:p>
    <w:p w14:paraId="293C8767" w14:textId="77777777" w:rsidR="00CC0559" w:rsidRPr="002A0BC1" w:rsidRDefault="00CC0559" w:rsidP="00CC0559"/>
    <w:p w14:paraId="12234593" w14:textId="77777777" w:rsidR="00CC0559" w:rsidRPr="002A0BC1" w:rsidRDefault="00CC0559" w:rsidP="00CC0559">
      <w:pPr>
        <w:pStyle w:val="aff0"/>
        <w:numPr>
          <w:ilvl w:val="0"/>
          <w:numId w:val="10"/>
        </w:numPr>
        <w:tabs>
          <w:tab w:val="left" w:pos="993"/>
        </w:tabs>
        <w:ind w:left="0" w:firstLine="709"/>
      </w:pPr>
      <w:r w:rsidRPr="002A0BC1">
        <w:t xml:space="preserve">Следующая информация должным образом отражена в бухгалтерском учете Организации и там, где это следует, адекватно раскрыта в бухгалтерской отчетности Организации </w:t>
      </w:r>
      <w:r w:rsidRPr="002A0BC1">
        <w:rPr>
          <w:highlight w:val="yellow"/>
        </w:rPr>
        <w:t>(перечислить актуальное)</w:t>
      </w:r>
      <w:r w:rsidRPr="002A0BC1">
        <w:t>:</w:t>
      </w:r>
    </w:p>
    <w:p w14:paraId="6E30D2FE" w14:textId="77777777" w:rsidR="00CC0559" w:rsidRPr="002A0BC1" w:rsidRDefault="00CC0559" w:rsidP="00CC0559">
      <w:pPr>
        <w:pStyle w:val="a0"/>
        <w:tabs>
          <w:tab w:val="num" w:pos="1353"/>
        </w:tabs>
      </w:pPr>
      <w:r w:rsidRPr="002A0BC1">
        <w:t>в отношении имущества и обязательств подлежащего бухгалтерскому учету за балансом;</w:t>
      </w:r>
    </w:p>
    <w:p w14:paraId="621B5C1F" w14:textId="77777777" w:rsidR="00CC0559" w:rsidRPr="002A0BC1" w:rsidRDefault="00CC0559" w:rsidP="00CC0559">
      <w:pPr>
        <w:pStyle w:val="a0"/>
        <w:tabs>
          <w:tab w:val="num" w:pos="1353"/>
        </w:tabs>
      </w:pPr>
      <w:r w:rsidRPr="002A0BC1">
        <w:t>в отношении сделок со связанными сторонами (в т.ч. аффилированными лицами);</w:t>
      </w:r>
    </w:p>
    <w:p w14:paraId="4EAA0939" w14:textId="77777777" w:rsidR="00CC0559" w:rsidRPr="002A0BC1" w:rsidRDefault="00CC0559" w:rsidP="00CC0559">
      <w:pPr>
        <w:pStyle w:val="a0"/>
        <w:tabs>
          <w:tab w:val="num" w:pos="1353"/>
        </w:tabs>
      </w:pPr>
      <w:r w:rsidRPr="002A0BC1">
        <w:t>в отношении сделок, подлежащих одобрению общим собранием акционеров или советом директоров;</w:t>
      </w:r>
    </w:p>
    <w:p w14:paraId="6C30A220" w14:textId="77777777" w:rsidR="00CC0559" w:rsidRPr="002A0BC1" w:rsidRDefault="00CC0559" w:rsidP="00CC0559">
      <w:pPr>
        <w:pStyle w:val="a0"/>
        <w:tabs>
          <w:tab w:val="num" w:pos="1353"/>
        </w:tabs>
      </w:pPr>
      <w:r w:rsidRPr="002A0BC1">
        <w:t>в отношении оценочных обязательств, условных активов и обязательств;</w:t>
      </w:r>
    </w:p>
    <w:p w14:paraId="20C89E56" w14:textId="77777777" w:rsidR="00CC0559" w:rsidRPr="002A0BC1" w:rsidRDefault="00CC0559" w:rsidP="00CC0559">
      <w:pPr>
        <w:pStyle w:val="a0"/>
        <w:tabs>
          <w:tab w:val="num" w:pos="1353"/>
        </w:tabs>
      </w:pPr>
      <w:r w:rsidRPr="002A0BC1">
        <w:t>в отношении событий после отчетной даты;</w:t>
      </w:r>
    </w:p>
    <w:p w14:paraId="4B6F14B2" w14:textId="77777777" w:rsidR="00CC0559" w:rsidRPr="002A0BC1" w:rsidRDefault="00CC0559" w:rsidP="00CC0559">
      <w:pPr>
        <w:pStyle w:val="a0"/>
        <w:tabs>
          <w:tab w:val="num" w:pos="1353"/>
        </w:tabs>
      </w:pPr>
      <w:r w:rsidRPr="002A0BC1">
        <w:t>в отношении прекращаемой деятельности;</w:t>
      </w:r>
    </w:p>
    <w:p w14:paraId="7F79C721" w14:textId="77777777" w:rsidR="00CC0559" w:rsidRPr="002A0BC1" w:rsidRDefault="00CC0559" w:rsidP="00CC0559">
      <w:pPr>
        <w:pStyle w:val="a0"/>
        <w:tabs>
          <w:tab w:val="num" w:pos="1353"/>
        </w:tabs>
      </w:pPr>
      <w:r w:rsidRPr="002A0BC1">
        <w:t>в отношении совместная деятельность;</w:t>
      </w:r>
    </w:p>
    <w:p w14:paraId="7DD92E5A" w14:textId="7F3DDFC0" w:rsidR="00CC0559" w:rsidRDefault="00CC0559" w:rsidP="00CC0559">
      <w:pPr>
        <w:pStyle w:val="a0"/>
        <w:tabs>
          <w:tab w:val="num" w:pos="1353"/>
        </w:tabs>
        <w:rPr>
          <w:highlight w:val="yellow"/>
        </w:rPr>
      </w:pPr>
      <w:r w:rsidRPr="002A0BC1">
        <w:rPr>
          <w:highlight w:val="yellow"/>
        </w:rPr>
        <w:t>в отношении информации по сегментам.</w:t>
      </w:r>
    </w:p>
    <w:p w14:paraId="03BDB88C" w14:textId="77777777" w:rsidR="00343F8E" w:rsidRPr="00343F8E" w:rsidRDefault="00343F8E" w:rsidP="00343F8E">
      <w:pPr>
        <w:rPr>
          <w:highlight w:val="yellow"/>
        </w:rPr>
      </w:pPr>
    </w:p>
    <w:p w14:paraId="0FD42C28" w14:textId="77777777" w:rsidR="00CC0559" w:rsidRPr="002A0BC1" w:rsidRDefault="00CC0559" w:rsidP="00CC0559">
      <w:pPr>
        <w:pStyle w:val="aff0"/>
        <w:numPr>
          <w:ilvl w:val="0"/>
          <w:numId w:val="10"/>
        </w:numPr>
        <w:tabs>
          <w:tab w:val="left" w:pos="993"/>
        </w:tabs>
        <w:ind w:left="0" w:firstLine="709"/>
      </w:pPr>
      <w:r w:rsidRPr="002A0BC1">
        <w:lastRenderedPageBreak/>
        <w:t>Список всех операций, событий и условий, по которым в бухгалтерской отчетности признаются оценочные значения (в том числе оценки справедливой стоимости), за проверяемый период и период, предшествующий проверяемому, а также связанные с ними существенные допущения, использованные при расчете, представлен в Приложении №3. Порядок расчета каждого оценочного значения закреплен в учетной политике. Применение всех значительных допущений, использованных при расчете оценочных значений, считаем обоснованным.</w:t>
      </w:r>
    </w:p>
    <w:p w14:paraId="59AEBEF1" w14:textId="77777777" w:rsidR="00CC0559" w:rsidRPr="002A0BC1" w:rsidRDefault="00CC0559" w:rsidP="00CC0559"/>
    <w:p w14:paraId="1FDFF72C" w14:textId="77777777" w:rsidR="00CC0559" w:rsidRPr="002A0BC1" w:rsidRDefault="00CC0559" w:rsidP="00CC0559">
      <w:pPr>
        <w:pStyle w:val="aff0"/>
        <w:numPr>
          <w:ilvl w:val="0"/>
          <w:numId w:val="10"/>
        </w:numPr>
        <w:tabs>
          <w:tab w:val="left" w:pos="993"/>
        </w:tabs>
        <w:ind w:left="0" w:firstLine="709"/>
      </w:pPr>
      <w:r w:rsidRPr="002A0BC1">
        <w:t>Мы не имеем никаких планов или намерений, которые могут значительно изменить балансовую стоимость или классификацию активов и обязательств, отраженных в бухгалтерской отчетности Организации.</w:t>
      </w:r>
    </w:p>
    <w:p w14:paraId="6E1A21BB" w14:textId="77777777" w:rsidR="00CC0559" w:rsidRPr="002A0BC1" w:rsidRDefault="00CC0559" w:rsidP="00CC0559"/>
    <w:p w14:paraId="7B8CFF76" w14:textId="77777777" w:rsidR="00CC0559" w:rsidRPr="002A0BC1" w:rsidRDefault="00CC0559" w:rsidP="00CC0559">
      <w:pPr>
        <w:pStyle w:val="aff0"/>
        <w:numPr>
          <w:ilvl w:val="0"/>
          <w:numId w:val="10"/>
        </w:numPr>
        <w:tabs>
          <w:tab w:val="left" w:pos="993"/>
        </w:tabs>
        <w:ind w:left="0" w:firstLine="709"/>
      </w:pPr>
      <w:r w:rsidRPr="002A0BC1">
        <w:t xml:space="preserve">Мы не имеем никаких планов прекращения </w:t>
      </w:r>
      <w:r w:rsidRPr="002A0BC1">
        <w:rPr>
          <w:highlight w:val="yellow"/>
        </w:rPr>
        <w:t>производства какой-либо продукции / продажи какого-либо товара</w:t>
      </w:r>
      <w:r w:rsidRPr="002A0BC1">
        <w:t>, а также не имеем других планов или намерений, которые могут привести к возникновению избыточного количества или устареванию материально-производственных запасов. Отражение в бухгалтерском учете стоимости материально-производственных запасов соответствует требованиям бухгалтерского учета Российской Федерации.</w:t>
      </w:r>
    </w:p>
    <w:p w14:paraId="6B314DDF" w14:textId="77777777" w:rsidR="00CC0559" w:rsidRPr="002A0BC1" w:rsidRDefault="00CC0559" w:rsidP="00CC0559"/>
    <w:p w14:paraId="5D855587" w14:textId="77777777" w:rsidR="00CC0559" w:rsidRPr="002A0BC1" w:rsidRDefault="00CC0559" w:rsidP="00CC0559">
      <w:pPr>
        <w:pStyle w:val="aff0"/>
        <w:numPr>
          <w:ilvl w:val="0"/>
          <w:numId w:val="10"/>
        </w:numPr>
        <w:tabs>
          <w:tab w:val="left" w:pos="993"/>
        </w:tabs>
        <w:ind w:left="0" w:firstLine="709"/>
      </w:pPr>
      <w:r w:rsidRPr="002A0BC1">
        <w:t xml:space="preserve">В период с начала проверяемого года по текущий момент произошло сокращение персонала с … чел. до … чел., связанное с … Данное обстоятельство связано с </w:t>
      </w:r>
      <w:proofErr w:type="gramStart"/>
      <w:r w:rsidRPr="002A0BC1">
        <w:rPr>
          <w:highlight w:val="yellow"/>
        </w:rPr>
        <w:t>…</w:t>
      </w:r>
      <w:r w:rsidRPr="002A0BC1">
        <w:t xml:space="preserve"> .</w:t>
      </w:r>
      <w:proofErr w:type="gramEnd"/>
    </w:p>
    <w:p w14:paraId="5F2EFD13" w14:textId="77777777" w:rsidR="00CC0559" w:rsidRPr="002A0BC1" w:rsidRDefault="00CC0559" w:rsidP="00CC0559"/>
    <w:p w14:paraId="28AFA45C" w14:textId="77777777" w:rsidR="00CC0559" w:rsidRPr="002A0BC1" w:rsidRDefault="00CC0559" w:rsidP="00CC0559">
      <w:pPr>
        <w:pStyle w:val="aff0"/>
        <w:numPr>
          <w:ilvl w:val="0"/>
          <w:numId w:val="10"/>
        </w:numPr>
        <w:tabs>
          <w:tab w:val="left" w:pos="993"/>
        </w:tabs>
        <w:ind w:left="0" w:firstLine="709"/>
      </w:pPr>
      <w:r w:rsidRPr="002A0BC1">
        <w:t xml:space="preserve">Организация имеет право </w:t>
      </w:r>
      <w:r w:rsidRPr="002A0BC1">
        <w:rPr>
          <w:highlight w:val="yellow"/>
        </w:rPr>
        <w:t>собственности / хозяйственного ведения</w:t>
      </w:r>
      <w:r w:rsidRPr="002A0BC1">
        <w:t xml:space="preserve"> на все свои активы. Не существует права изъятия активов Организации за долги, кроме указанных в бухгалтерской отчетности. Мы подтверждаем полноту информации, предоставленной в отношении активов Организации, являющихся предметом залога или имеющих иные формы обременения.</w:t>
      </w:r>
    </w:p>
    <w:p w14:paraId="75412AD2" w14:textId="77777777" w:rsidR="00CC0559" w:rsidRPr="002A0BC1" w:rsidRDefault="00CC0559" w:rsidP="00CC0559"/>
    <w:p w14:paraId="6014AC7A" w14:textId="33A8CC70" w:rsidR="00CC0559" w:rsidRPr="002A0BC1" w:rsidRDefault="00CC0559" w:rsidP="00CC0559">
      <w:pPr>
        <w:pStyle w:val="aff0"/>
        <w:numPr>
          <w:ilvl w:val="0"/>
          <w:numId w:val="10"/>
        </w:numPr>
        <w:tabs>
          <w:tab w:val="left" w:pos="993"/>
        </w:tabs>
        <w:ind w:left="0" w:firstLine="709"/>
      </w:pPr>
      <w:r w:rsidRPr="002A0BC1">
        <w:t xml:space="preserve">В </w:t>
      </w:r>
      <w:r w:rsidR="00343F8E">
        <w:t>2019</w:t>
      </w:r>
      <w:r w:rsidRPr="002A0BC1">
        <w:t xml:space="preserve"> году сумма расходов Организации на гарантийный ремонт проданной </w:t>
      </w:r>
      <w:r w:rsidRPr="002A0BC1">
        <w:rPr>
          <w:highlight w:val="yellow"/>
        </w:rPr>
        <w:t>готовой продукции (товаров) / выполненных работ</w:t>
      </w:r>
      <w:r w:rsidRPr="002A0BC1">
        <w:t xml:space="preserve">, принятых заказчиком, составила </w:t>
      </w:r>
      <w:r w:rsidRPr="002A0BC1">
        <w:rPr>
          <w:highlight w:val="yellow"/>
        </w:rPr>
        <w:t>ХХХ</w:t>
      </w:r>
      <w:r w:rsidRPr="002A0BC1">
        <w:t xml:space="preserve"> тыс. руб.</w:t>
      </w:r>
    </w:p>
    <w:p w14:paraId="1429BDA2" w14:textId="77777777" w:rsidR="00CC0559" w:rsidRPr="002A0BC1" w:rsidRDefault="00CC0559" w:rsidP="00CC0559">
      <w:pPr>
        <w:pStyle w:val="aff0"/>
      </w:pPr>
    </w:p>
    <w:p w14:paraId="205CA640" w14:textId="77777777" w:rsidR="00CC0559" w:rsidRPr="002A0BC1" w:rsidRDefault="00CC0559" w:rsidP="00CC0559">
      <w:pPr>
        <w:pStyle w:val="aff0"/>
        <w:numPr>
          <w:ilvl w:val="0"/>
          <w:numId w:val="10"/>
        </w:numPr>
        <w:tabs>
          <w:tab w:val="left" w:pos="993"/>
        </w:tabs>
        <w:ind w:left="0" w:firstLine="709"/>
      </w:pPr>
      <w:r w:rsidRPr="002A0BC1">
        <w:t xml:space="preserve">Иск Организации был удовлетворен путем выплаты общей суммы в размере ХХХ тыс. руб., что соответствующим образом отражено в бухгалтерской отчетности. </w:t>
      </w:r>
    </w:p>
    <w:p w14:paraId="1D62BA25" w14:textId="77777777" w:rsidR="00CC0559" w:rsidRPr="002A0BC1" w:rsidRDefault="00CC0559" w:rsidP="00CC0559">
      <w:pPr>
        <w:rPr>
          <w:highlight w:val="yellow"/>
        </w:rPr>
      </w:pPr>
      <w:r w:rsidRPr="002A0BC1">
        <w:rPr>
          <w:highlight w:val="yellow"/>
        </w:rPr>
        <w:t>либо</w:t>
      </w:r>
    </w:p>
    <w:p w14:paraId="6F8BEF8F" w14:textId="77777777" w:rsidR="00CC0559" w:rsidRPr="002A0BC1" w:rsidRDefault="00CC0559" w:rsidP="00CC0559">
      <w:r w:rsidRPr="002A0BC1">
        <w:t>Иск к Организации был удовлетворен путем выплаты в пользу Организации общей суммы в размере ХХХ тыс. руб., что соответствующим образом отражено в бухгалтерской отчетности.</w:t>
      </w:r>
    </w:p>
    <w:p w14:paraId="66724426" w14:textId="77777777" w:rsidR="00CC0559" w:rsidRPr="002A0BC1" w:rsidRDefault="00CC0559" w:rsidP="00CC0559"/>
    <w:p w14:paraId="48AD41BE" w14:textId="77777777" w:rsidR="00CC0559" w:rsidRPr="002A0BC1" w:rsidRDefault="00CC0559" w:rsidP="00CC0559">
      <w:r w:rsidRPr="002A0BC1">
        <w:t>Мы подтверждаем неучастие Организации в каких-либо спорах и отсутствие ведущейся претензионной работы, разрешение которых возможно в порядке арбитража, как в течение 20ХХ года, так и по состоянию на дату подписания настоящего письма.</w:t>
      </w:r>
    </w:p>
    <w:p w14:paraId="39BFEAFE" w14:textId="77777777" w:rsidR="00CC0559" w:rsidRPr="002A0BC1" w:rsidRDefault="00CC0559" w:rsidP="00CC0559">
      <w:r w:rsidRPr="002A0BC1">
        <w:rPr>
          <w:highlight w:val="yellow"/>
        </w:rPr>
        <w:t>либо</w:t>
      </w:r>
    </w:p>
    <w:p w14:paraId="12A6EB5E" w14:textId="77777777" w:rsidR="00CC0559" w:rsidRPr="002A0BC1" w:rsidRDefault="00CC0559" w:rsidP="00CC0559">
      <w:r w:rsidRPr="002A0BC1">
        <w:t>По состоянию на дату подписания настоящего письма Организация участвует в следующих спорах … (указать) и/или ведется претензионная работа по следующим вопросам … (указать), разрешение которых возможно в порядке арбитража.</w:t>
      </w:r>
    </w:p>
    <w:p w14:paraId="28A02781" w14:textId="77777777" w:rsidR="00CC0559" w:rsidRPr="002A0BC1" w:rsidRDefault="00CC0559" w:rsidP="00CC0559"/>
    <w:p w14:paraId="231835BD" w14:textId="3B5786C3" w:rsidR="00CC0559" w:rsidRPr="002A0BC1" w:rsidRDefault="00CC0559" w:rsidP="00CC0559">
      <w:r w:rsidRPr="002A0BC1">
        <w:t xml:space="preserve">Мы подтверждаем отсутствие возможных к предъявлению (ожидаемых) претензий и незаконченных судебных разбирательств с участием Организации как в течение </w:t>
      </w:r>
      <w:r w:rsidR="00343F8E">
        <w:rPr>
          <w:highlight w:val="yellow"/>
        </w:rPr>
        <w:t>2019</w:t>
      </w:r>
      <w:r w:rsidRPr="002A0BC1">
        <w:t xml:space="preserve"> года, так и по состоянию на дату подписания настоящего письма.</w:t>
      </w:r>
    </w:p>
    <w:p w14:paraId="72D25E23" w14:textId="77777777" w:rsidR="00CC0559" w:rsidRPr="002A0BC1" w:rsidRDefault="00CC0559" w:rsidP="00CC0559">
      <w:pPr>
        <w:rPr>
          <w:highlight w:val="yellow"/>
        </w:rPr>
      </w:pPr>
      <w:r w:rsidRPr="002A0BC1">
        <w:rPr>
          <w:highlight w:val="yellow"/>
        </w:rPr>
        <w:t>либо</w:t>
      </w:r>
    </w:p>
    <w:p w14:paraId="0B7253B0" w14:textId="65B0BCAD" w:rsidR="00CC0559" w:rsidRPr="002A0BC1" w:rsidRDefault="00CC0559" w:rsidP="00CC0559">
      <w:r w:rsidRPr="002A0BC1">
        <w:lastRenderedPageBreak/>
        <w:t xml:space="preserve">Мы подтверждаем наличие возможных к предъявлению (ожидаемых) следующих претензий:… (указать) и/или участие Организации в незаконченных судебных разбирательствах … (указать) как в течение </w:t>
      </w:r>
      <w:r w:rsidR="00343F8E">
        <w:rPr>
          <w:highlight w:val="yellow"/>
        </w:rPr>
        <w:t>2019</w:t>
      </w:r>
      <w:r w:rsidRPr="002A0BC1">
        <w:t xml:space="preserve"> года, так и по состоянию на дату подписания настоящего письма.</w:t>
      </w:r>
    </w:p>
    <w:p w14:paraId="3C013ADD" w14:textId="77777777" w:rsidR="00CC0559" w:rsidRPr="002A0BC1" w:rsidRDefault="00CC0559" w:rsidP="00CC0559">
      <w:pPr>
        <w:pStyle w:val="af9"/>
      </w:pPr>
      <w:r w:rsidRPr="002A0BC1">
        <w:rPr>
          <w:highlight w:val="yellow"/>
        </w:rPr>
        <w:t>В данном пункте раскрывается информация только о фактах на значительные суммы.</w:t>
      </w:r>
    </w:p>
    <w:p w14:paraId="163C0568" w14:textId="77777777" w:rsidR="00CC0559" w:rsidRPr="002A0BC1" w:rsidRDefault="00CC0559" w:rsidP="00CC0559">
      <w:pPr>
        <w:pStyle w:val="af9"/>
      </w:pPr>
    </w:p>
    <w:p w14:paraId="17A82772" w14:textId="548649B0" w:rsidR="00CC0559" w:rsidRPr="002A0BC1" w:rsidRDefault="00CC0559" w:rsidP="00CC0559">
      <w:pPr>
        <w:pStyle w:val="aff0"/>
        <w:numPr>
          <w:ilvl w:val="0"/>
          <w:numId w:val="10"/>
        </w:numPr>
        <w:tabs>
          <w:tab w:val="left" w:pos="993"/>
        </w:tabs>
        <w:ind w:left="0" w:firstLine="709"/>
      </w:pPr>
      <w:r w:rsidRPr="002A0BC1">
        <w:t xml:space="preserve">На </w:t>
      </w:r>
      <w:r w:rsidRPr="002A0BC1">
        <w:rPr>
          <w:highlight w:val="yellow"/>
        </w:rPr>
        <w:t>31.12.</w:t>
      </w:r>
      <w:r w:rsidR="00343F8E">
        <w:rPr>
          <w:highlight w:val="yellow"/>
        </w:rPr>
        <w:t>2019</w:t>
      </w:r>
      <w:r w:rsidRPr="002A0BC1">
        <w:rPr>
          <w:highlight w:val="yellow"/>
        </w:rPr>
        <w:t xml:space="preserve"> не существует соглашений / существуют соглашения</w:t>
      </w:r>
      <w:r w:rsidRPr="002A0BC1">
        <w:t xml:space="preserve"> по предоставлению кредитных линий, не отраженных в бухгалтерском учете:</w:t>
      </w:r>
    </w:p>
    <w:tbl>
      <w:tblPr>
        <w:tblW w:w="9213" w:type="dxa"/>
        <w:jc w:val="center"/>
        <w:tblCellMar>
          <w:left w:w="0" w:type="dxa"/>
          <w:right w:w="0" w:type="dxa"/>
        </w:tblCellMar>
        <w:tblLook w:val="00A0" w:firstRow="1" w:lastRow="0" w:firstColumn="1" w:lastColumn="0" w:noHBand="0" w:noVBand="0"/>
      </w:tblPr>
      <w:tblGrid>
        <w:gridCol w:w="2542"/>
        <w:gridCol w:w="2212"/>
        <w:gridCol w:w="1555"/>
        <w:gridCol w:w="1062"/>
        <w:gridCol w:w="1842"/>
      </w:tblGrid>
      <w:tr w:rsidR="00CC0559" w:rsidRPr="002A0BC1" w14:paraId="789B9548" w14:textId="77777777" w:rsidTr="008E288A">
        <w:trPr>
          <w:trHeight w:val="510"/>
          <w:jc w:val="center"/>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E10E4" w14:textId="77777777" w:rsidR="00CC0559" w:rsidRPr="002A0BC1" w:rsidRDefault="00CC0559" w:rsidP="008E288A">
            <w:pPr>
              <w:pStyle w:val="-7"/>
              <w:rPr>
                <w:rFonts w:cs="Times New Roman"/>
                <w:highlight w:val="yellow"/>
              </w:rPr>
            </w:pPr>
            <w:r w:rsidRPr="002A0BC1">
              <w:rPr>
                <w:rFonts w:cs="Times New Roman"/>
                <w:highlight w:val="yellow"/>
              </w:rPr>
              <w:t>Кредитная организация</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DAB174" w14:textId="77777777" w:rsidR="00CC0559" w:rsidRPr="002A0BC1" w:rsidRDefault="00CC0559" w:rsidP="008E288A">
            <w:pPr>
              <w:pStyle w:val="-7"/>
              <w:rPr>
                <w:rFonts w:cs="Times New Roman"/>
                <w:highlight w:val="yellow"/>
              </w:rPr>
            </w:pPr>
            <w:r w:rsidRPr="002A0BC1">
              <w:rPr>
                <w:rFonts w:cs="Times New Roman"/>
                <w:highlight w:val="yellow"/>
              </w:rPr>
              <w:t>Реквизиты договора</w:t>
            </w:r>
          </w:p>
        </w:tc>
        <w:tc>
          <w:tcPr>
            <w:tcW w:w="15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21D67294" w14:textId="77777777" w:rsidR="00CC0559" w:rsidRPr="002A0BC1" w:rsidRDefault="00CC0559" w:rsidP="008E288A">
            <w:pPr>
              <w:pStyle w:val="-7"/>
              <w:rPr>
                <w:rFonts w:cs="Times New Roman"/>
                <w:highlight w:val="yellow"/>
              </w:rPr>
            </w:pPr>
            <w:r w:rsidRPr="002A0BC1">
              <w:rPr>
                <w:rFonts w:cs="Times New Roman"/>
                <w:highlight w:val="yellow"/>
              </w:rPr>
              <w:t>Годовая</w:t>
            </w:r>
          </w:p>
          <w:p w14:paraId="3AF65D86" w14:textId="77777777" w:rsidR="00CC0559" w:rsidRPr="002A0BC1" w:rsidRDefault="00CC0559" w:rsidP="008E288A">
            <w:pPr>
              <w:pStyle w:val="-7"/>
              <w:rPr>
                <w:rFonts w:cs="Times New Roman"/>
                <w:highlight w:val="yellow"/>
              </w:rPr>
            </w:pPr>
            <w:r w:rsidRPr="002A0BC1">
              <w:rPr>
                <w:rFonts w:cs="Times New Roman"/>
                <w:highlight w:val="yellow"/>
              </w:rPr>
              <w:t>%-ная ставка</w:t>
            </w:r>
          </w:p>
        </w:tc>
        <w:tc>
          <w:tcPr>
            <w:tcW w:w="106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86EBBA4" w14:textId="77777777" w:rsidR="00CC0559" w:rsidRPr="002A0BC1" w:rsidRDefault="00CC0559" w:rsidP="008E288A">
            <w:pPr>
              <w:pStyle w:val="-7"/>
              <w:rPr>
                <w:rFonts w:cs="Times New Roman"/>
                <w:highlight w:val="yellow"/>
              </w:rPr>
            </w:pPr>
            <w:r w:rsidRPr="002A0BC1">
              <w:rPr>
                <w:rFonts w:cs="Times New Roman"/>
                <w:highlight w:val="yellow"/>
              </w:rPr>
              <w:t>Срок действия</w:t>
            </w:r>
          </w:p>
        </w:tc>
        <w:tc>
          <w:tcPr>
            <w:tcW w:w="18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B2153DF" w14:textId="77777777" w:rsidR="00CC0559" w:rsidRPr="002A0BC1" w:rsidRDefault="00CC0559" w:rsidP="008E288A">
            <w:pPr>
              <w:pStyle w:val="-7"/>
              <w:rPr>
                <w:rFonts w:cs="Times New Roman"/>
              </w:rPr>
            </w:pPr>
            <w:r w:rsidRPr="002A0BC1">
              <w:rPr>
                <w:rFonts w:cs="Times New Roman"/>
                <w:highlight w:val="yellow"/>
              </w:rPr>
              <w:t>Установленный лимит, тыс.руб.</w:t>
            </w:r>
          </w:p>
        </w:tc>
      </w:tr>
      <w:tr w:rsidR="00CC0559" w:rsidRPr="002A0BC1" w14:paraId="61579D51" w14:textId="77777777" w:rsidTr="008E288A">
        <w:trPr>
          <w:trHeight w:val="311"/>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AF45B" w14:textId="77777777" w:rsidR="00CC0559" w:rsidRPr="002A0BC1" w:rsidRDefault="00CC0559" w:rsidP="008E288A">
            <w:pPr>
              <w:pStyle w:val="-2"/>
              <w:rPr>
                <w:rFonts w:cs="Times New Roman"/>
              </w:rPr>
            </w:pP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363CEAA7" w14:textId="77777777" w:rsidR="00CC0559" w:rsidRPr="002A0BC1" w:rsidRDefault="00CC0559" w:rsidP="008E288A">
            <w:pPr>
              <w:pStyle w:val="-2"/>
              <w:rPr>
                <w:rFonts w:cs="Times New Roman"/>
              </w:rPr>
            </w:pPr>
          </w:p>
        </w:tc>
        <w:tc>
          <w:tcPr>
            <w:tcW w:w="1555" w:type="dxa"/>
            <w:tcBorders>
              <w:top w:val="nil"/>
              <w:left w:val="nil"/>
              <w:bottom w:val="single" w:sz="8" w:space="0" w:color="auto"/>
              <w:right w:val="single" w:sz="8" w:space="0" w:color="auto"/>
            </w:tcBorders>
            <w:noWrap/>
            <w:tcMar>
              <w:top w:w="0" w:type="dxa"/>
              <w:left w:w="108" w:type="dxa"/>
              <w:bottom w:w="0" w:type="dxa"/>
              <w:right w:w="108" w:type="dxa"/>
            </w:tcMar>
          </w:tcPr>
          <w:p w14:paraId="5A02C6DB" w14:textId="77777777" w:rsidR="00CC0559" w:rsidRPr="002A0BC1" w:rsidRDefault="00CC0559" w:rsidP="008E288A">
            <w:pPr>
              <w:pStyle w:val="-2"/>
              <w:rPr>
                <w:rFonts w:cs="Times New Roman"/>
              </w:rPr>
            </w:pPr>
          </w:p>
        </w:tc>
        <w:tc>
          <w:tcPr>
            <w:tcW w:w="1062" w:type="dxa"/>
            <w:tcBorders>
              <w:top w:val="nil"/>
              <w:left w:val="nil"/>
              <w:bottom w:val="single" w:sz="8" w:space="0" w:color="auto"/>
              <w:right w:val="single" w:sz="8" w:space="0" w:color="auto"/>
            </w:tcBorders>
            <w:noWrap/>
            <w:tcMar>
              <w:top w:w="0" w:type="dxa"/>
              <w:left w:w="108" w:type="dxa"/>
              <w:bottom w:w="0" w:type="dxa"/>
              <w:right w:w="108" w:type="dxa"/>
            </w:tcMar>
          </w:tcPr>
          <w:p w14:paraId="3793B69F" w14:textId="77777777" w:rsidR="00CC0559" w:rsidRPr="002A0BC1" w:rsidRDefault="00CC0559" w:rsidP="008E288A">
            <w:pPr>
              <w:pStyle w:val="-2"/>
              <w:rPr>
                <w:rFonts w:cs="Times New Roman"/>
              </w:rPr>
            </w:pPr>
          </w:p>
        </w:tc>
        <w:tc>
          <w:tcPr>
            <w:tcW w:w="1842" w:type="dxa"/>
            <w:tcBorders>
              <w:top w:val="nil"/>
              <w:left w:val="nil"/>
              <w:bottom w:val="single" w:sz="8" w:space="0" w:color="auto"/>
              <w:right w:val="single" w:sz="8" w:space="0" w:color="auto"/>
            </w:tcBorders>
            <w:noWrap/>
            <w:tcMar>
              <w:top w:w="0" w:type="dxa"/>
              <w:left w:w="108" w:type="dxa"/>
              <w:bottom w:w="0" w:type="dxa"/>
              <w:right w:w="108" w:type="dxa"/>
            </w:tcMar>
          </w:tcPr>
          <w:p w14:paraId="38D1BD4A" w14:textId="77777777" w:rsidR="00CC0559" w:rsidRPr="002A0BC1" w:rsidRDefault="00CC0559" w:rsidP="008E288A">
            <w:pPr>
              <w:pStyle w:val="-2"/>
              <w:rPr>
                <w:rFonts w:cs="Times New Roman"/>
              </w:rPr>
            </w:pPr>
          </w:p>
        </w:tc>
      </w:tr>
    </w:tbl>
    <w:p w14:paraId="793B19AB" w14:textId="77777777" w:rsidR="00CC0559" w:rsidRPr="002A0BC1" w:rsidRDefault="00CC0559" w:rsidP="00CC0559"/>
    <w:p w14:paraId="6B54AEE1" w14:textId="4637074E" w:rsidR="00CC0559" w:rsidRPr="002A0BC1" w:rsidRDefault="00CC0559" w:rsidP="00CC0559">
      <w:pPr>
        <w:pStyle w:val="aff0"/>
        <w:numPr>
          <w:ilvl w:val="0"/>
          <w:numId w:val="10"/>
        </w:numPr>
        <w:tabs>
          <w:tab w:val="left" w:pos="993"/>
        </w:tabs>
        <w:ind w:left="0" w:firstLine="709"/>
      </w:pPr>
      <w:r w:rsidRPr="002A0BC1">
        <w:t xml:space="preserve">В </w:t>
      </w:r>
      <w:r w:rsidR="00343F8E">
        <w:rPr>
          <w:highlight w:val="yellow"/>
        </w:rPr>
        <w:t>2019</w:t>
      </w:r>
      <w:r w:rsidRPr="002A0BC1">
        <w:t xml:space="preserve"> году заведомо убыточные договоры и контракты </w:t>
      </w:r>
      <w:r w:rsidRPr="002A0BC1">
        <w:rPr>
          <w:highlight w:val="yellow"/>
        </w:rPr>
        <w:t>не / заключались.</w:t>
      </w:r>
    </w:p>
    <w:p w14:paraId="2AC5CE06" w14:textId="77777777" w:rsidR="00CC0559" w:rsidRPr="002A0BC1" w:rsidRDefault="00CC0559" w:rsidP="00CC0559"/>
    <w:p w14:paraId="017D7F65" w14:textId="77777777" w:rsidR="00CC0559" w:rsidRPr="002A0BC1" w:rsidRDefault="00CC0559" w:rsidP="00CC0559">
      <w:pPr>
        <w:pStyle w:val="aff0"/>
        <w:numPr>
          <w:ilvl w:val="0"/>
          <w:numId w:val="10"/>
        </w:numPr>
        <w:tabs>
          <w:tab w:val="left" w:pos="993"/>
        </w:tabs>
        <w:ind w:left="0" w:firstLine="709"/>
      </w:pPr>
      <w:r w:rsidRPr="002A0BC1">
        <w:t>Мы отразили в бухгалтерском учете и (или) раскрыли в бухгалтерской отчетности все существенные обязательства, как фактические, так и условные. В бухгалтерской отчетности отражены все гарантии, предоставленные Организацией третьим лицам.</w:t>
      </w:r>
    </w:p>
    <w:p w14:paraId="468CF68B" w14:textId="77777777" w:rsidR="00CC0559" w:rsidRPr="002A0BC1" w:rsidRDefault="00CC0559" w:rsidP="00CC0559">
      <w:pPr>
        <w:pStyle w:val="aff0"/>
      </w:pPr>
    </w:p>
    <w:p w14:paraId="28DB1CD2" w14:textId="12FE63D5" w:rsidR="00CC0559" w:rsidRPr="002A0BC1" w:rsidRDefault="00CC0559" w:rsidP="00CC0559">
      <w:pPr>
        <w:pStyle w:val="aff0"/>
        <w:numPr>
          <w:ilvl w:val="0"/>
          <w:numId w:val="10"/>
        </w:numPr>
        <w:tabs>
          <w:tab w:val="left" w:pos="993"/>
        </w:tabs>
        <w:ind w:left="0" w:firstLine="709"/>
      </w:pPr>
      <w:r w:rsidRPr="002A0BC1">
        <w:t xml:space="preserve">За исключением данных, указанных в бухгалтерской отчетности, не существует никаких существенных событий, произошедших в период между отчетной датой и датой подписания бухгалтерской отчетности, которые бы оказали или могли бы оказать влияние на финансовое состояние, движение денежных средств или результаты деятельности Организации за </w:t>
      </w:r>
      <w:r w:rsidR="00343F8E">
        <w:rPr>
          <w:highlight w:val="yellow"/>
        </w:rPr>
        <w:t>2019</w:t>
      </w:r>
      <w:r w:rsidRPr="002A0BC1">
        <w:t xml:space="preserve"> год.</w:t>
      </w:r>
    </w:p>
    <w:p w14:paraId="78ED7FEC" w14:textId="5CF1441F" w:rsidR="00CC0559" w:rsidRPr="002A0BC1" w:rsidRDefault="00CC0559" w:rsidP="00CC0559">
      <w:pPr>
        <w:pStyle w:val="aff0"/>
        <w:numPr>
          <w:ilvl w:val="0"/>
          <w:numId w:val="10"/>
        </w:numPr>
        <w:tabs>
          <w:tab w:val="left" w:pos="993"/>
        </w:tabs>
        <w:ind w:left="0" w:firstLine="709"/>
      </w:pPr>
      <w:r w:rsidRPr="002A0BC1">
        <w:t xml:space="preserve">В </w:t>
      </w:r>
      <w:r w:rsidR="00343F8E">
        <w:rPr>
          <w:highlight w:val="yellow"/>
        </w:rPr>
        <w:t>2019</w:t>
      </w:r>
      <w:r w:rsidRPr="002A0BC1">
        <w:t xml:space="preserve"> году выявлены следующие наиболее существенные риски, способные оказать влияние на достоверность бухгалтерской отчетности Организации за </w:t>
      </w:r>
      <w:r w:rsidR="00343F8E">
        <w:rPr>
          <w:highlight w:val="yellow"/>
        </w:rPr>
        <w:t>2019</w:t>
      </w:r>
      <w:r w:rsidRPr="002A0BC1">
        <w:t xml:space="preserve"> год:</w:t>
      </w:r>
    </w:p>
    <w:p w14:paraId="4A51868E" w14:textId="77777777" w:rsidR="00CC0559" w:rsidRPr="002A0BC1" w:rsidRDefault="00CC0559" w:rsidP="00CC0559">
      <w:pPr>
        <w:pStyle w:val="a0"/>
        <w:tabs>
          <w:tab w:val="num" w:pos="1353"/>
        </w:tabs>
        <w:rPr>
          <w:highlight w:val="yellow"/>
        </w:rPr>
      </w:pPr>
      <w:r w:rsidRPr="002A0BC1">
        <w:rPr>
          <w:highlight w:val="yellow"/>
        </w:rPr>
        <w:t>несвоевременное предоставление информации (документов) о деятельности организации, необходимой для отражения операций в бухгалтерском учете;</w:t>
      </w:r>
    </w:p>
    <w:p w14:paraId="34A3DF50" w14:textId="77777777" w:rsidR="00CC0559" w:rsidRPr="002A0BC1" w:rsidRDefault="00CC0559" w:rsidP="00CC0559">
      <w:pPr>
        <w:pStyle w:val="a0"/>
        <w:tabs>
          <w:tab w:val="num" w:pos="1353"/>
        </w:tabs>
        <w:rPr>
          <w:highlight w:val="yellow"/>
        </w:rPr>
      </w:pPr>
      <w:r w:rsidRPr="002A0BC1">
        <w:rPr>
          <w:highlight w:val="yellow"/>
        </w:rPr>
        <w:t>нарушение правил введения бухгалтерского учета, установленных российским законодательством.</w:t>
      </w:r>
    </w:p>
    <w:p w14:paraId="0DBABEDB" w14:textId="77777777" w:rsidR="00CC0559" w:rsidRPr="002A0BC1" w:rsidRDefault="00CC0559" w:rsidP="00CC0559">
      <w:pPr>
        <w:rPr>
          <w:highlight w:val="yellow"/>
        </w:rPr>
      </w:pPr>
    </w:p>
    <w:p w14:paraId="50389347" w14:textId="77777777" w:rsidR="00CC0559" w:rsidRPr="002A0BC1" w:rsidRDefault="00CC0559" w:rsidP="00CC0559">
      <w:r w:rsidRPr="002A0BC1">
        <w:t xml:space="preserve">Вероятность возникновения вышеуказанных негативных событий оценивается Организацией как </w:t>
      </w:r>
      <w:r w:rsidRPr="002A0BC1">
        <w:rPr>
          <w:highlight w:val="yellow"/>
        </w:rPr>
        <w:t>«низкая» / «средняя» / «высокая»</w:t>
      </w:r>
      <w:r w:rsidRPr="002A0BC1">
        <w:t>, но в силу серьезности возможных последствий (искажение отчетности, штрафы, пени, неустойки по налогам и сборам, суммы которых могли быть занижены вследствие искажения данных бухгалтерского учета и т.п.) данные риски рассматриваются как существенные.</w:t>
      </w:r>
    </w:p>
    <w:p w14:paraId="2576DBB8" w14:textId="77777777" w:rsidR="00CC0559" w:rsidRPr="002A0BC1" w:rsidRDefault="00CC0559" w:rsidP="00CC0559">
      <w:r w:rsidRPr="002A0BC1">
        <w:t>При этом основными причинами (факторами) возникновения указанных рисков являются:</w:t>
      </w:r>
    </w:p>
    <w:p w14:paraId="5BD7DBE9" w14:textId="77777777" w:rsidR="00CC0559" w:rsidRPr="002A0BC1" w:rsidRDefault="00CC0559" w:rsidP="00CC0559">
      <w:pPr>
        <w:pStyle w:val="a0"/>
        <w:tabs>
          <w:tab w:val="num" w:pos="1353"/>
        </w:tabs>
        <w:rPr>
          <w:highlight w:val="yellow"/>
        </w:rPr>
      </w:pPr>
      <w:r w:rsidRPr="002A0BC1">
        <w:rPr>
          <w:highlight w:val="yellow"/>
        </w:rPr>
        <w:t>ускоренное реформирование бухгалтерского учета и введение в действие МСФО, отсутствие правоприменительной практики;</w:t>
      </w:r>
    </w:p>
    <w:p w14:paraId="031C7116" w14:textId="77777777" w:rsidR="00CC0559" w:rsidRPr="002A0BC1" w:rsidRDefault="00CC0559" w:rsidP="00CC0559">
      <w:pPr>
        <w:pStyle w:val="a0"/>
        <w:tabs>
          <w:tab w:val="num" w:pos="1353"/>
        </w:tabs>
        <w:rPr>
          <w:highlight w:val="yellow"/>
        </w:rPr>
      </w:pPr>
      <w:r w:rsidRPr="002A0BC1">
        <w:rPr>
          <w:highlight w:val="yellow"/>
        </w:rPr>
        <w:t>частые изменения законодательства, отсутствие соответствующих разъяснений;</w:t>
      </w:r>
    </w:p>
    <w:p w14:paraId="752AFAA2" w14:textId="77777777" w:rsidR="00CC0559" w:rsidRPr="002A0BC1" w:rsidRDefault="00CC0559" w:rsidP="00CC0559">
      <w:pPr>
        <w:pStyle w:val="a0"/>
        <w:tabs>
          <w:tab w:val="num" w:pos="1353"/>
        </w:tabs>
        <w:rPr>
          <w:highlight w:val="yellow"/>
        </w:rPr>
      </w:pPr>
      <w:r w:rsidRPr="002A0BC1">
        <w:rPr>
          <w:highlight w:val="yellow"/>
        </w:rPr>
        <w:t>неточные формулировки отдельных норм законодательства о бухгалтерском учете, когда разные документы содержат различное толкование одних и тех же норм;</w:t>
      </w:r>
    </w:p>
    <w:p w14:paraId="0CDE080D" w14:textId="77777777" w:rsidR="00CC0559" w:rsidRPr="002A0BC1" w:rsidRDefault="00CC0559" w:rsidP="00CC0559">
      <w:pPr>
        <w:pStyle w:val="a0"/>
        <w:tabs>
          <w:tab w:val="num" w:pos="1353"/>
        </w:tabs>
        <w:rPr>
          <w:highlight w:val="yellow"/>
        </w:rPr>
      </w:pPr>
      <w:r w:rsidRPr="002A0BC1">
        <w:rPr>
          <w:highlight w:val="yellow"/>
        </w:rPr>
        <w:t>недостаточная квалификация персонала, отвечающего за оформление актов хозяйственной жизни (продажи, закупки и т.п.), а также персонала, отвечающего за отражение указанных фактов в бухгалтерском учете (бухгалтерские службы);</w:t>
      </w:r>
    </w:p>
    <w:p w14:paraId="3CE79431" w14:textId="77777777" w:rsidR="00CC0559" w:rsidRPr="002A0BC1" w:rsidRDefault="00CC0559" w:rsidP="00CC0559">
      <w:pPr>
        <w:pStyle w:val="a0"/>
        <w:tabs>
          <w:tab w:val="num" w:pos="1353"/>
        </w:tabs>
        <w:rPr>
          <w:highlight w:val="yellow"/>
        </w:rPr>
      </w:pPr>
      <w:r w:rsidRPr="002A0BC1">
        <w:rPr>
          <w:highlight w:val="yellow"/>
        </w:rPr>
        <w:t>технические ошибки персонала бухгалтерских служб, связанные с большой загрузкой и последующие исправления ошибок в бухгалтерской отчетности;</w:t>
      </w:r>
    </w:p>
    <w:p w14:paraId="0DACEAD2" w14:textId="4B2CC068" w:rsidR="00CC0559" w:rsidRPr="002A0BC1" w:rsidRDefault="00CC0559" w:rsidP="00BA7FC7">
      <w:pPr>
        <w:pStyle w:val="a0"/>
        <w:tabs>
          <w:tab w:val="num" w:pos="1353"/>
        </w:tabs>
        <w:rPr>
          <w:highlight w:val="yellow"/>
        </w:rPr>
      </w:pPr>
      <w:r w:rsidRPr="002A0BC1">
        <w:rPr>
          <w:highlight w:val="yellow"/>
        </w:rPr>
        <w:t>нарушения в работе информационных систем в области бухгалтерского учета и отчетности;</w:t>
      </w:r>
    </w:p>
    <w:p w14:paraId="3DB938DB" w14:textId="77777777" w:rsidR="00CC0559" w:rsidRPr="002A0BC1" w:rsidRDefault="00CC0559" w:rsidP="00CC0559">
      <w:r w:rsidRPr="002A0BC1">
        <w:t>Для минимизации их влияния были организованы следующие дополнительные процедуры внутреннего контроля:</w:t>
      </w:r>
    </w:p>
    <w:p w14:paraId="05C6F6BD" w14:textId="77777777" w:rsidR="00CC0559" w:rsidRPr="002A0BC1" w:rsidRDefault="00CC0559" w:rsidP="00CC0559">
      <w:pPr>
        <w:pStyle w:val="a0"/>
        <w:tabs>
          <w:tab w:val="num" w:pos="1353"/>
        </w:tabs>
        <w:rPr>
          <w:highlight w:val="yellow"/>
        </w:rPr>
      </w:pPr>
      <w:r w:rsidRPr="002A0BC1">
        <w:rPr>
          <w:highlight w:val="yellow"/>
        </w:rPr>
        <w:lastRenderedPageBreak/>
        <w:t>в ходе операционной деятельности специалистами осуществляется мониторинг изменений в практике толкования и применения норм действующего законодательства в области бухгалтерского учета. По мере изменений законодательства в области бухгалтерского учета организуются корпоративные семинары для сотрудников с привлечением высококвалифицированных специалистов в данной области, адаптируются возможности автоматизированной учетной системы;</w:t>
      </w:r>
    </w:p>
    <w:p w14:paraId="3CF46795" w14:textId="77777777" w:rsidR="00CC0559" w:rsidRPr="002A0BC1" w:rsidRDefault="00CC0559" w:rsidP="00CC0559">
      <w:pPr>
        <w:pStyle w:val="a0"/>
        <w:tabs>
          <w:tab w:val="num" w:pos="1353"/>
        </w:tabs>
        <w:rPr>
          <w:highlight w:val="yellow"/>
        </w:rPr>
      </w:pPr>
      <w:r w:rsidRPr="002A0BC1">
        <w:rPr>
          <w:highlight w:val="yellow"/>
        </w:rPr>
        <w:t>организация переподготовки и повышения квалификации персонала бухгалтерских служб по международным стандартам финансовой отчетности;</w:t>
      </w:r>
    </w:p>
    <w:p w14:paraId="07369E71" w14:textId="77777777" w:rsidR="00CC0559" w:rsidRPr="002A0BC1" w:rsidRDefault="00CC0559" w:rsidP="00CC0559">
      <w:pPr>
        <w:pStyle w:val="a0"/>
        <w:tabs>
          <w:tab w:val="num" w:pos="1353"/>
        </w:tabs>
        <w:rPr>
          <w:highlight w:val="yellow"/>
        </w:rPr>
      </w:pPr>
      <w:r w:rsidRPr="002A0BC1">
        <w:rPr>
          <w:highlight w:val="yellow"/>
        </w:rPr>
        <w:t>в организации принята учетная политика для целей бухгалтерского учета, которая на ежегодной основе актуализируется, в частности запланирована корректировка учетной политики для соответствия национальным и международным стандартам учета и отчетности;</w:t>
      </w:r>
    </w:p>
    <w:p w14:paraId="55690A53" w14:textId="77777777" w:rsidR="00CC0559" w:rsidRPr="002A0BC1" w:rsidRDefault="00CC0559" w:rsidP="00CC0559">
      <w:pPr>
        <w:pStyle w:val="a0"/>
        <w:tabs>
          <w:tab w:val="num" w:pos="1353"/>
        </w:tabs>
        <w:rPr>
          <w:highlight w:val="yellow"/>
        </w:rPr>
      </w:pPr>
      <w:r w:rsidRPr="002A0BC1">
        <w:rPr>
          <w:highlight w:val="yellow"/>
        </w:rPr>
        <w:t>для обеспечения эффективного функционирования системы внутреннего контроля исполнители контроля несут ответственность за своевременное и качественное выполнение контрольных процедур;</w:t>
      </w:r>
    </w:p>
    <w:p w14:paraId="39BDF19D" w14:textId="77777777" w:rsidR="00CC0559" w:rsidRPr="002A0BC1" w:rsidRDefault="00CC0559" w:rsidP="00CC0559">
      <w:pPr>
        <w:pStyle w:val="a0"/>
        <w:tabs>
          <w:tab w:val="num" w:pos="1353"/>
        </w:tabs>
        <w:rPr>
          <w:highlight w:val="yellow"/>
        </w:rPr>
      </w:pPr>
      <w:r w:rsidRPr="002A0BC1">
        <w:rPr>
          <w:highlight w:val="yellow"/>
        </w:rPr>
        <w:t>на регулярной основе осуществляется мониторинг и улучшение качества IT–поддержки информационных систем;</w:t>
      </w:r>
    </w:p>
    <w:p w14:paraId="46EAD73F" w14:textId="77777777" w:rsidR="00CC0559" w:rsidRPr="002A0BC1" w:rsidRDefault="00CC0559" w:rsidP="00CC0559">
      <w:pPr>
        <w:pStyle w:val="a0"/>
        <w:tabs>
          <w:tab w:val="num" w:pos="1353"/>
        </w:tabs>
        <w:rPr>
          <w:highlight w:val="yellow"/>
        </w:rPr>
      </w:pPr>
      <w:r w:rsidRPr="002A0BC1">
        <w:rPr>
          <w:highlight w:val="yellow"/>
        </w:rPr>
        <w:t>в ходе предварительного контроля осуществляется контроль договорной деятельности (согласование договоров на предмет соблюдения законодательства Российской Федерации, учетной политики, внутренних локально-нормативных актов и требований по предприятию в области бухгалтерского и налогового учета), IT – контроль (синхронизация справочников, конфигураций, авторизация пользователей, запрет на редактирование документов по итогам отчетного периода и т.п.).</w:t>
      </w:r>
    </w:p>
    <w:p w14:paraId="3A50631B" w14:textId="77777777" w:rsidR="00CC0559" w:rsidRPr="002A0BC1" w:rsidRDefault="00CC0559" w:rsidP="00CC0559">
      <w:pPr>
        <w:pStyle w:val="a0"/>
        <w:tabs>
          <w:tab w:val="num" w:pos="1353"/>
        </w:tabs>
        <w:rPr>
          <w:highlight w:val="yellow"/>
        </w:rPr>
      </w:pPr>
      <w:r w:rsidRPr="002A0BC1">
        <w:rPr>
          <w:highlight w:val="yellow"/>
        </w:rPr>
        <w:t>в ходе текущего контроля реализуется:</w:t>
      </w:r>
    </w:p>
    <w:p w14:paraId="38F6C6C5" w14:textId="77777777" w:rsidR="00CC0559" w:rsidRPr="002A0BC1" w:rsidRDefault="00CC0559" w:rsidP="00CC0559">
      <w:pPr>
        <w:pStyle w:val="aff0"/>
        <w:numPr>
          <w:ilvl w:val="1"/>
          <w:numId w:val="9"/>
        </w:numPr>
        <w:contextualSpacing w:val="0"/>
        <w:rPr>
          <w:highlight w:val="yellow"/>
        </w:rPr>
      </w:pPr>
      <w:r w:rsidRPr="002A0BC1">
        <w:rPr>
          <w:highlight w:val="yellow"/>
        </w:rPr>
        <w:t>ежедневное отражение фактов хозяйственной жизни в информационной системе. При этом первичные документы, поступающие в бухгалтерию, подвергаются обязательной проверке (по форме, содержанию и арифметически). Первичные документы, прошедшие проверку, отражаются в информационной системе одновременно в бухгалтерском и налоговом учете; проводится анализ записанного документа на предмет корректности его внесения в информационную систему;</w:t>
      </w:r>
    </w:p>
    <w:p w14:paraId="6E3443BD" w14:textId="77777777" w:rsidR="00CC0559" w:rsidRPr="002A0BC1" w:rsidRDefault="00CC0559" w:rsidP="00CC0559">
      <w:pPr>
        <w:pStyle w:val="aff0"/>
        <w:numPr>
          <w:ilvl w:val="1"/>
          <w:numId w:val="9"/>
        </w:numPr>
        <w:contextualSpacing w:val="0"/>
        <w:rPr>
          <w:highlight w:val="yellow"/>
        </w:rPr>
      </w:pPr>
      <w:r w:rsidRPr="002A0BC1">
        <w:rPr>
          <w:highlight w:val="yellow"/>
        </w:rPr>
        <w:t>учетные процедуры закрытия месяца.</w:t>
      </w:r>
    </w:p>
    <w:p w14:paraId="66179122" w14:textId="77777777" w:rsidR="00CC0559" w:rsidRPr="002A0BC1" w:rsidRDefault="00CC0559" w:rsidP="00CC0559">
      <w:pPr>
        <w:pStyle w:val="a0"/>
        <w:tabs>
          <w:tab w:val="num" w:pos="1353"/>
        </w:tabs>
        <w:rPr>
          <w:highlight w:val="yellow"/>
        </w:rPr>
      </w:pPr>
      <w:r w:rsidRPr="002A0BC1">
        <w:rPr>
          <w:highlight w:val="yellow"/>
        </w:rPr>
        <w:t>последующий контроль обеспечивается путем хранения первичных учетных документов, регистров учета и форм отчетности, проведением инвентаризаций, сверкой взаиморасчетов с контрагентами и т.п.</w:t>
      </w:r>
    </w:p>
    <w:p w14:paraId="3127BFB6" w14:textId="77777777" w:rsidR="00CC0559" w:rsidRPr="002A0BC1" w:rsidRDefault="00CC0559" w:rsidP="00CC0559">
      <w:pPr>
        <w:pStyle w:val="a0"/>
        <w:tabs>
          <w:tab w:val="num" w:pos="1353"/>
        </w:tabs>
        <w:rPr>
          <w:highlight w:val="yellow"/>
        </w:rPr>
      </w:pPr>
      <w:r w:rsidRPr="002A0BC1">
        <w:rPr>
          <w:highlight w:val="yellow"/>
        </w:rPr>
        <w:t>…</w:t>
      </w:r>
    </w:p>
    <w:p w14:paraId="5CF27458" w14:textId="77777777" w:rsidR="00CC0559" w:rsidRPr="002A0BC1" w:rsidRDefault="00CC0559" w:rsidP="00CC0559">
      <w:pPr>
        <w:rPr>
          <w:highlight w:val="yellow"/>
        </w:rPr>
      </w:pPr>
    </w:p>
    <w:p w14:paraId="5C663BE5" w14:textId="77777777" w:rsidR="00CC0559" w:rsidRPr="002A0BC1" w:rsidRDefault="00CC0559" w:rsidP="00CC0559">
      <w:r w:rsidRPr="002A0BC1">
        <w:t xml:space="preserve">Организация на регулярной основе проводит самооценку системы внутреннего контроля, направленную на формирование достоверной бухгалтерской отчетности, которая позволяет сделать следующие выводы: </w:t>
      </w:r>
    </w:p>
    <w:p w14:paraId="5914978E" w14:textId="77777777" w:rsidR="00CC0559" w:rsidRPr="002A0BC1" w:rsidRDefault="00CC0559" w:rsidP="00CC0559">
      <w:pPr>
        <w:pStyle w:val="a0"/>
        <w:tabs>
          <w:tab w:val="num" w:pos="1353"/>
        </w:tabs>
        <w:rPr>
          <w:highlight w:val="yellow"/>
        </w:rPr>
      </w:pPr>
      <w:r w:rsidRPr="002A0BC1">
        <w:rPr>
          <w:highlight w:val="yellow"/>
        </w:rPr>
        <w:t>дизайн контрольных процедур эффективен, т.е. покрывает основные риски;</w:t>
      </w:r>
    </w:p>
    <w:p w14:paraId="06071ADA" w14:textId="77777777" w:rsidR="00CC0559" w:rsidRPr="002A0BC1" w:rsidRDefault="00CC0559" w:rsidP="00CC0559">
      <w:pPr>
        <w:pStyle w:val="a0"/>
        <w:tabs>
          <w:tab w:val="num" w:pos="1353"/>
        </w:tabs>
        <w:rPr>
          <w:highlight w:val="yellow"/>
        </w:rPr>
      </w:pPr>
      <w:r w:rsidRPr="002A0BC1">
        <w:rPr>
          <w:highlight w:val="yellow"/>
        </w:rPr>
        <w:t>операционная эффективность подтверждается регулярным мониторингом процедур внутреннего контроля;</w:t>
      </w:r>
    </w:p>
    <w:p w14:paraId="599DBEC3" w14:textId="77777777" w:rsidR="00CC0559" w:rsidRPr="002A0BC1" w:rsidRDefault="00CC0559" w:rsidP="00CC0559">
      <w:pPr>
        <w:pStyle w:val="a0"/>
        <w:tabs>
          <w:tab w:val="num" w:pos="1353"/>
        </w:tabs>
        <w:rPr>
          <w:highlight w:val="yellow"/>
        </w:rPr>
      </w:pPr>
      <w:r w:rsidRPr="002A0BC1">
        <w:rPr>
          <w:highlight w:val="yellow"/>
        </w:rPr>
        <w:t>наличие перечисленных контрольных процедур и их операционная эффективность характеризуют вероятность реализации рисков как низкую.</w:t>
      </w:r>
    </w:p>
    <w:p w14:paraId="13AC2711" w14:textId="77777777" w:rsidR="00CC0559" w:rsidRPr="002A0BC1" w:rsidRDefault="00CC0559" w:rsidP="00CC0559"/>
    <w:p w14:paraId="4E63840D" w14:textId="6A814493" w:rsidR="00CC0559" w:rsidRPr="002A0BC1" w:rsidRDefault="00CC0559" w:rsidP="00CC0559">
      <w:r w:rsidRPr="002A0BC1">
        <w:t xml:space="preserve">В соответствии с п.10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w:t>
      </w:r>
    </w:p>
    <w:p w14:paraId="5ACDCE7F" w14:textId="77777777" w:rsidR="00CC0559" w:rsidRPr="002A0BC1" w:rsidRDefault="00CC0559" w:rsidP="00CC0559">
      <w:r w:rsidRPr="002A0BC1">
        <w:t xml:space="preserve">по результатам тестирования получена следующая оценка системы внутреннего контроля Организации </w:t>
      </w:r>
      <w:r w:rsidRPr="002A0BC1">
        <w:rPr>
          <w:highlight w:val="yellow"/>
        </w:rPr>
        <w:t>«низкая» / «средняя» / «высокая»</w:t>
      </w:r>
      <w:r w:rsidRPr="002A0BC1">
        <w:t>.</w:t>
      </w:r>
    </w:p>
    <w:p w14:paraId="2477CDEF" w14:textId="77777777" w:rsidR="00CC0559" w:rsidRPr="002A0BC1" w:rsidRDefault="00CC0559" w:rsidP="00CC0559"/>
    <w:p w14:paraId="2323FD9A" w14:textId="77777777" w:rsidR="00CC0559" w:rsidRPr="002A0BC1" w:rsidRDefault="00CC0559" w:rsidP="00CC0559">
      <w:pPr>
        <w:pStyle w:val="aff0"/>
        <w:numPr>
          <w:ilvl w:val="0"/>
          <w:numId w:val="10"/>
        </w:numPr>
        <w:tabs>
          <w:tab w:val="left" w:pos="993"/>
        </w:tabs>
        <w:ind w:left="0" w:firstLine="709"/>
      </w:pPr>
      <w:r w:rsidRPr="002A0BC1">
        <w:t>Мы подтверждаем, что:</w:t>
      </w:r>
    </w:p>
    <w:p w14:paraId="36C4C421" w14:textId="77777777" w:rsidR="00CC0559" w:rsidRPr="002A0BC1" w:rsidRDefault="00CC0559" w:rsidP="00CC0559">
      <w:pPr>
        <w:pStyle w:val="a0"/>
        <w:tabs>
          <w:tab w:val="num" w:pos="1353"/>
        </w:tabs>
      </w:pPr>
      <w:r w:rsidRPr="002A0BC1">
        <w:lastRenderedPageBreak/>
        <w:t>понимаем, что под недобросовестными действиями понимаются преднамеренные действия, совершенные одним или несколькими лицами из числа представителей собственника, руководителя, сотрудников Организации или третьих лиц с помощью незаконных действий (бездействия) для извлечения незаконных выгод, посредством недобросовестного составления бухгалтерской отчетности, и/или в результате присвоения активов;</w:t>
      </w:r>
    </w:p>
    <w:p w14:paraId="35A4EEE5" w14:textId="77777777" w:rsidR="00CC0559" w:rsidRPr="002A0BC1" w:rsidRDefault="00CC0559" w:rsidP="00CC0559">
      <w:pPr>
        <w:pStyle w:val="a0"/>
        <w:tabs>
          <w:tab w:val="num" w:pos="1353"/>
        </w:tabs>
      </w:pPr>
      <w:r w:rsidRPr="002A0BC1">
        <w:t>несем ответственность за предотвращение и обнаружение недобросовестных действий и ошибок;</w:t>
      </w:r>
    </w:p>
    <w:p w14:paraId="136D96EB" w14:textId="77777777" w:rsidR="00CC0559" w:rsidRPr="002A0BC1" w:rsidRDefault="00CC0559" w:rsidP="00CC0559">
      <w:pPr>
        <w:pStyle w:val="a0"/>
        <w:tabs>
          <w:tab w:val="num" w:pos="1353"/>
        </w:tabs>
      </w:pPr>
      <w:r w:rsidRPr="002A0BC1">
        <w:t>нами установлены надлежащие средства контроля для предотвращения и обнаружения ошибок и недобросовестных действий;</w:t>
      </w:r>
    </w:p>
    <w:p w14:paraId="6E437309" w14:textId="77777777" w:rsidR="00CC0559" w:rsidRPr="002A0BC1" w:rsidRDefault="00CC0559" w:rsidP="00CC0559">
      <w:pPr>
        <w:pStyle w:val="a0"/>
        <w:tabs>
          <w:tab w:val="num" w:pos="1353"/>
        </w:tabs>
      </w:pPr>
      <w:r w:rsidRPr="002A0BC1">
        <w:t>нам не известны случаи недобросовестных действий со стороны представителей собственника, руководителя, сотрудников Организации или третьих лиц, которые могли бы существенно повлиять на бухгалтерскую отчетность.</w:t>
      </w:r>
    </w:p>
    <w:p w14:paraId="2CA10CEB" w14:textId="77777777" w:rsidR="00CC0559" w:rsidRPr="002A0BC1" w:rsidRDefault="00CC0559" w:rsidP="00CC0559"/>
    <w:p w14:paraId="39795589" w14:textId="77777777" w:rsidR="00CC0559" w:rsidRPr="002A0BC1" w:rsidRDefault="00CC0559" w:rsidP="00CC0559">
      <w:r w:rsidRPr="002A0BC1">
        <w:t>Сообщаем следующее:</w:t>
      </w:r>
    </w:p>
    <w:p w14:paraId="7ED32B27" w14:textId="77777777" w:rsidR="00CC0559" w:rsidRPr="002A0BC1" w:rsidRDefault="00CC0559" w:rsidP="00CC0559">
      <w:pPr>
        <w:pStyle w:val="a0"/>
        <w:tabs>
          <w:tab w:val="num" w:pos="1353"/>
        </w:tabs>
      </w:pPr>
      <w:r w:rsidRPr="002A0BC1">
        <w:t>риск существенного искажения бухгалтерской отчетности Организации вследствие недобросовестных действий оцениваем как средний (оценка проводится раз в год);</w:t>
      </w:r>
    </w:p>
    <w:p w14:paraId="062B74D4" w14:textId="77777777" w:rsidR="00CC0559" w:rsidRPr="002A0BC1" w:rsidRDefault="00CC0559" w:rsidP="00CC0559">
      <w:pPr>
        <w:pStyle w:val="a0"/>
        <w:tabs>
          <w:tab w:val="num" w:pos="1353"/>
        </w:tabs>
      </w:pPr>
      <w:r w:rsidRPr="002A0BC1">
        <w:t>в Организации приняты процедуры по выявлению рисков недобросовестных действий и реагированию на эти риски;</w:t>
      </w:r>
    </w:p>
    <w:p w14:paraId="4C2D8DA8" w14:textId="77777777" w:rsidR="00CC0559" w:rsidRPr="002A0BC1" w:rsidRDefault="00CC0559" w:rsidP="00CC0559">
      <w:pPr>
        <w:pStyle w:val="a0"/>
        <w:tabs>
          <w:tab w:val="num" w:pos="1353"/>
        </w:tabs>
      </w:pPr>
      <w:r w:rsidRPr="002A0BC1">
        <w:t xml:space="preserve">значимых рисков недобросовестных действий со стороны сотрудников Организации, представителей руководства и иных лиц, нами </w:t>
      </w:r>
      <w:r w:rsidRPr="002A0BC1">
        <w:rPr>
          <w:highlight w:val="yellow"/>
        </w:rPr>
        <w:t>не выявлены;</w:t>
      </w:r>
    </w:p>
    <w:p w14:paraId="0AA0390E" w14:textId="77777777" w:rsidR="00CC0559" w:rsidRPr="002A0BC1" w:rsidRDefault="00CC0559" w:rsidP="00CC0559">
      <w:pPr>
        <w:pStyle w:val="a0"/>
        <w:tabs>
          <w:tab w:val="num" w:pos="1353"/>
        </w:tabs>
      </w:pPr>
      <w:r w:rsidRPr="002A0BC1">
        <w:t xml:space="preserve">виды операций, остатков по счетам или раскрытия информации, в отношении которых вероятно существование значимых рисков недобросовестных действий, нами </w:t>
      </w:r>
      <w:r w:rsidRPr="002A0BC1">
        <w:rPr>
          <w:highlight w:val="yellow"/>
        </w:rPr>
        <w:t>не выявлены;</w:t>
      </w:r>
    </w:p>
    <w:p w14:paraId="3FB98B74" w14:textId="77777777" w:rsidR="00CC0559" w:rsidRPr="002A0BC1" w:rsidRDefault="00CC0559" w:rsidP="00CC0559">
      <w:pPr>
        <w:pStyle w:val="a0"/>
        <w:tabs>
          <w:tab w:val="num" w:pos="1353"/>
        </w:tabs>
      </w:pPr>
      <w:r w:rsidRPr="002A0BC1">
        <w:t xml:space="preserve">подозрения в совершении недобросовестных действий, возникшие в результате соответствующего служебного расследования, </w:t>
      </w:r>
      <w:r w:rsidRPr="002A0BC1">
        <w:rPr>
          <w:highlight w:val="yellow"/>
        </w:rPr>
        <w:t>отсутствуют</w:t>
      </w:r>
      <w:r w:rsidRPr="002A0BC1">
        <w:t xml:space="preserve">; </w:t>
      </w:r>
    </w:p>
    <w:p w14:paraId="4C27B1EA" w14:textId="77777777" w:rsidR="00CC0559" w:rsidRPr="002A0BC1" w:rsidRDefault="00CC0559" w:rsidP="00CC0559">
      <w:pPr>
        <w:pStyle w:val="a0"/>
        <w:tabs>
          <w:tab w:val="num" w:pos="1353"/>
        </w:tabs>
      </w:pPr>
      <w:r w:rsidRPr="002A0BC1">
        <w:t xml:space="preserve">от сотрудников, бывшие сотрудников Организации, представителей регулирующих органов или иные лица обвинений в недобросовестных действиях или в подозрении в возможных недобросовестных действиях, </w:t>
      </w:r>
      <w:r w:rsidRPr="002A0BC1">
        <w:rPr>
          <w:highlight w:val="yellow"/>
        </w:rPr>
        <w:t>не поступало</w:t>
      </w:r>
      <w:r w:rsidRPr="002A0BC1">
        <w:t>;</w:t>
      </w:r>
    </w:p>
    <w:p w14:paraId="29E13081" w14:textId="77777777" w:rsidR="00CC0559" w:rsidRPr="002A0BC1" w:rsidRDefault="00CC0559" w:rsidP="00CC0559">
      <w:pPr>
        <w:pStyle w:val="a0"/>
        <w:tabs>
          <w:tab w:val="num" w:pos="1353"/>
        </w:tabs>
        <w:rPr>
          <w:highlight w:val="yellow"/>
        </w:rPr>
      </w:pPr>
      <w:r w:rsidRPr="002A0BC1">
        <w:rPr>
          <w:highlight w:val="yellow"/>
        </w:rPr>
        <w:t>вся информация в адрес лиц, отвечающих за корпоративное управление, о выполняемых процедурах с целью выявления рисков недобросовестных действий в Организации, и нашем реагировании на эти риски, представлена в Приложении №5 к настоящему письму;</w:t>
      </w:r>
    </w:p>
    <w:p w14:paraId="3F0E9E2E" w14:textId="77777777" w:rsidR="00CC0559" w:rsidRPr="002A0BC1" w:rsidRDefault="00CC0559" w:rsidP="00CC0559">
      <w:pPr>
        <w:pStyle w:val="a0"/>
        <w:tabs>
          <w:tab w:val="num" w:pos="1353"/>
        </w:tabs>
        <w:rPr>
          <w:highlight w:val="yellow"/>
        </w:rPr>
      </w:pPr>
      <w:r w:rsidRPr="002A0BC1">
        <w:rPr>
          <w:highlight w:val="yellow"/>
        </w:rPr>
        <w:t>вся информация в адрес работников Организации о взглядах руководства на деловую практику и этическое поведение представлена в Приложении №5 к настоящему письму.</w:t>
      </w:r>
    </w:p>
    <w:p w14:paraId="2ED711F8" w14:textId="77777777" w:rsidR="00CC0559" w:rsidRPr="002A0BC1" w:rsidRDefault="00CC0559" w:rsidP="00CC0559"/>
    <w:p w14:paraId="0BD926F9" w14:textId="77777777" w:rsidR="00CC0559" w:rsidRPr="002A0BC1" w:rsidRDefault="00CC0559" w:rsidP="00CC0559">
      <w:pPr>
        <w:pStyle w:val="aff0"/>
        <w:numPr>
          <w:ilvl w:val="0"/>
          <w:numId w:val="10"/>
        </w:numPr>
        <w:tabs>
          <w:tab w:val="left" w:pos="993"/>
        </w:tabs>
        <w:ind w:left="0" w:firstLine="709"/>
      </w:pPr>
      <w:r w:rsidRPr="002A0BC1">
        <w:t>В части «Непрерывность деятельности» сообщаем о следующем:</w:t>
      </w:r>
    </w:p>
    <w:p w14:paraId="24B8C3B3" w14:textId="77777777" w:rsidR="00CC0559" w:rsidRPr="002A0BC1" w:rsidRDefault="00CC0559" w:rsidP="00CC0559">
      <w:pPr>
        <w:pStyle w:val="a0"/>
        <w:tabs>
          <w:tab w:val="num" w:pos="1353"/>
        </w:tabs>
        <w:rPr>
          <w:highlight w:val="green"/>
        </w:rPr>
      </w:pPr>
      <w:r w:rsidRPr="002A0BC1">
        <w:t xml:space="preserve">оценка руководителем способности Организации продолжать непрерывно свою деятельность </w:t>
      </w:r>
      <w:r w:rsidRPr="002A0BC1">
        <w:rPr>
          <w:highlight w:val="yellow"/>
        </w:rPr>
        <w:t>не</w:t>
      </w:r>
      <w:r w:rsidRPr="002A0BC1">
        <w:t xml:space="preserve"> проводилась </w:t>
      </w:r>
      <w:r w:rsidRPr="002A0BC1">
        <w:rPr>
          <w:highlight w:val="yellow"/>
        </w:rPr>
        <w:t>(копию см. в Приложении №4 к настоящему письму)</w:t>
      </w:r>
      <w:r w:rsidRPr="002A0BC1">
        <w:rPr>
          <w:highlight w:val="green"/>
        </w:rPr>
        <w:t>;</w:t>
      </w:r>
    </w:p>
    <w:p w14:paraId="5F386811" w14:textId="77777777" w:rsidR="00CC0559" w:rsidRPr="002A0BC1" w:rsidRDefault="00CC0559" w:rsidP="00CC0559">
      <w:pPr>
        <w:pStyle w:val="a0"/>
        <w:tabs>
          <w:tab w:val="num" w:pos="1353"/>
        </w:tabs>
      </w:pPr>
      <w:r w:rsidRPr="002A0BC1">
        <w:t xml:space="preserve">нам </w:t>
      </w:r>
      <w:r w:rsidRPr="002A0BC1">
        <w:rPr>
          <w:highlight w:val="yellow"/>
        </w:rPr>
        <w:t>не</w:t>
      </w:r>
      <w:r w:rsidRPr="002A0BC1">
        <w:t xml:space="preserve"> известно о каких-либо событиях или условиях, на основании которых возникло или может возникнуть сомнение в применимости допущения непрерывности деятельности Организации;</w:t>
      </w:r>
    </w:p>
    <w:p w14:paraId="11FD3D4E" w14:textId="77777777" w:rsidR="00CC0559" w:rsidRPr="002A0BC1" w:rsidRDefault="00CC0559" w:rsidP="00CC0559">
      <w:pPr>
        <w:pStyle w:val="a0"/>
        <w:tabs>
          <w:tab w:val="num" w:pos="1353"/>
        </w:tabs>
      </w:pPr>
      <w:r w:rsidRPr="002A0BC1">
        <w:t xml:space="preserve">событий и (или) условий, которые могут вызвать значительные сомнения в способности Организации продолжать свою деятельность непрерывно в течение не менее 12 месяцев с отчетной даты нами </w:t>
      </w:r>
      <w:r w:rsidRPr="002A0BC1">
        <w:rPr>
          <w:highlight w:val="yellow"/>
        </w:rPr>
        <w:t>не выявлены.</w:t>
      </w:r>
    </w:p>
    <w:p w14:paraId="3B2586BE" w14:textId="77777777" w:rsidR="00CC0559" w:rsidRPr="002A0BC1" w:rsidRDefault="00CC0559" w:rsidP="00CC0559"/>
    <w:p w14:paraId="7EC033EE" w14:textId="77777777" w:rsidR="00CC0559" w:rsidRPr="002A0BC1" w:rsidRDefault="00CC0559" w:rsidP="00CC0559">
      <w:r w:rsidRPr="002A0BC1">
        <w:t>Остальная информация относительно непрерывности деятельности Организации указана в Приложении №4.</w:t>
      </w:r>
    </w:p>
    <w:p w14:paraId="2E952A06" w14:textId="77777777" w:rsidR="00CC0559" w:rsidRPr="002A0BC1" w:rsidRDefault="00CC0559" w:rsidP="00CC0559">
      <w:pPr>
        <w:pStyle w:val="aff0"/>
        <w:tabs>
          <w:tab w:val="left" w:pos="993"/>
        </w:tabs>
        <w:ind w:left="0" w:firstLine="567"/>
      </w:pPr>
    </w:p>
    <w:p w14:paraId="2B79E5B3" w14:textId="77777777" w:rsidR="00CC0559" w:rsidRPr="002A0BC1" w:rsidRDefault="00CC0559" w:rsidP="00CC0559">
      <w:pPr>
        <w:pStyle w:val="aff0"/>
        <w:numPr>
          <w:ilvl w:val="0"/>
          <w:numId w:val="10"/>
        </w:numPr>
        <w:tabs>
          <w:tab w:val="left" w:pos="993"/>
        </w:tabs>
        <w:ind w:left="0" w:firstLine="709"/>
      </w:pPr>
      <w:r w:rsidRPr="002A0BC1">
        <w:t>Мы подтверждаем, что руководитель Организации в соответствии с законодательством Российской Федерации несет ответственность за соблюдение Организацией требований нормативных правовых актов Российской Федерации, а также за предотвращение и обнаружение фактов несоблюдения нормативных правовых актов Российской Федерации.</w:t>
      </w:r>
    </w:p>
    <w:p w14:paraId="7E6DBC5F" w14:textId="77777777" w:rsidR="00CC0559" w:rsidRPr="002A0BC1" w:rsidRDefault="00CC0559" w:rsidP="00CC0559"/>
    <w:p w14:paraId="52E07921" w14:textId="77777777" w:rsidR="00CC0559" w:rsidRPr="002A0BC1" w:rsidRDefault="00CC0559" w:rsidP="00CC0559">
      <w:pPr>
        <w:pStyle w:val="aff0"/>
        <w:numPr>
          <w:ilvl w:val="0"/>
          <w:numId w:val="10"/>
        </w:numPr>
        <w:tabs>
          <w:tab w:val="left" w:pos="993"/>
        </w:tabs>
        <w:ind w:left="0" w:firstLine="709"/>
      </w:pPr>
      <w:r w:rsidRPr="002A0BC1">
        <w:lastRenderedPageBreak/>
        <w:t>В целях скорейшего и лучшего понимания вопроса о соблюдении Организацией нормативных правовых актов Российской Федерации, в том числе Федерального закона от 25.12.2008 №273-ФЗ «О противодействии коррупции», сообщаем следующее:</w:t>
      </w:r>
    </w:p>
    <w:p w14:paraId="0893C121" w14:textId="77777777" w:rsidR="00CC0559" w:rsidRPr="002A0BC1" w:rsidRDefault="00CC0559" w:rsidP="00CC0559">
      <w:pPr>
        <w:pStyle w:val="a0"/>
        <w:tabs>
          <w:tab w:val="num" w:pos="1353"/>
        </w:tabs>
      </w:pPr>
      <w:r w:rsidRPr="002A0BC1">
        <w:t>в числе владельцев акций (долей) в уставном капитале Организации нет государственных или муниципальных служащих;</w:t>
      </w:r>
    </w:p>
    <w:p w14:paraId="2764D62C" w14:textId="77777777" w:rsidR="00CC0559" w:rsidRPr="002A0BC1" w:rsidRDefault="00CC0559" w:rsidP="00CC0559">
      <w:pPr>
        <w:pStyle w:val="a0"/>
        <w:tabs>
          <w:tab w:val="num" w:pos="1353"/>
        </w:tabs>
      </w:pPr>
      <w:r w:rsidRPr="002A0BC1">
        <w:t>в составе органов управления Организации отсутствуют государственные или муниципальные служащие;</w:t>
      </w:r>
    </w:p>
    <w:p w14:paraId="62791EE3" w14:textId="77777777" w:rsidR="00CC0559" w:rsidRPr="002A0BC1" w:rsidRDefault="00CC0559" w:rsidP="00CC0559">
      <w:pPr>
        <w:pStyle w:val="a0"/>
        <w:tabs>
          <w:tab w:val="num" w:pos="1353"/>
        </w:tabs>
      </w:pPr>
      <w:r w:rsidRPr="002A0BC1">
        <w:t>в штате Организации нет сотрудников, ранее замещавших должности государственной или муниципальной службы, перечень которых устанавливается нормативными правовыми актами РФ, принятых в Организации в течение двух лет после их увольнения с указанной службы;</w:t>
      </w:r>
    </w:p>
    <w:p w14:paraId="5BA2E08D" w14:textId="77777777" w:rsidR="00CC0559" w:rsidRPr="002A0BC1" w:rsidRDefault="00CC0559" w:rsidP="00CC0559">
      <w:pPr>
        <w:pStyle w:val="a0"/>
        <w:tabs>
          <w:tab w:val="num" w:pos="1353"/>
        </w:tabs>
      </w:pPr>
      <w:r w:rsidRPr="002A0BC1">
        <w:t>от имени Организации не выплачивались никакие вознаграждения в пользу лиц, не состоящих в штате Организации и являющихся: должностными лицами государственных и муниципальных органов; лицами, выполняющими управленческие функции в коммерческих (или др.) организациях.</w:t>
      </w:r>
    </w:p>
    <w:p w14:paraId="128D6541" w14:textId="77777777" w:rsidR="00CC0559" w:rsidRPr="002A0BC1" w:rsidRDefault="00CC0559" w:rsidP="00CC0559"/>
    <w:p w14:paraId="557234E5" w14:textId="77777777" w:rsidR="00CC0559" w:rsidRPr="00343F8E" w:rsidRDefault="00CC0559" w:rsidP="00CC0559">
      <w:pPr>
        <w:pStyle w:val="aff0"/>
        <w:numPr>
          <w:ilvl w:val="0"/>
          <w:numId w:val="10"/>
        </w:numPr>
        <w:tabs>
          <w:tab w:val="left" w:pos="993"/>
        </w:tabs>
        <w:ind w:left="0" w:firstLine="709"/>
        <w:rPr>
          <w:highlight w:val="yellow"/>
        </w:rPr>
      </w:pPr>
      <w:r w:rsidRPr="00343F8E">
        <w:t xml:space="preserve">Представителем лиц, отвечающих за корпоративное управление Организации, является должность </w:t>
      </w:r>
      <w:r w:rsidRPr="00343F8E">
        <w:rPr>
          <w:highlight w:val="yellow"/>
        </w:rPr>
        <w:t xml:space="preserve">Фамилия Имя Отчество, контактный телефон +7 911 123 45 67, </w:t>
      </w:r>
      <w:r w:rsidRPr="00343F8E">
        <w:rPr>
          <w:highlight w:val="yellow"/>
          <w:lang w:val="en-US"/>
        </w:rPr>
        <w:t>e</w:t>
      </w:r>
      <w:r w:rsidRPr="00343F8E">
        <w:rPr>
          <w:highlight w:val="yellow"/>
        </w:rPr>
        <w:t>-</w:t>
      </w:r>
      <w:r w:rsidRPr="00343F8E">
        <w:rPr>
          <w:highlight w:val="yellow"/>
          <w:lang w:val="en-US"/>
        </w:rPr>
        <w:t>mail</w:t>
      </w:r>
      <w:proofErr w:type="gramStart"/>
      <w:r w:rsidRPr="00343F8E">
        <w:rPr>
          <w:highlight w:val="yellow"/>
        </w:rPr>
        <w:t>: .</w:t>
      </w:r>
      <w:proofErr w:type="gramEnd"/>
    </w:p>
    <w:p w14:paraId="19641D92" w14:textId="77777777" w:rsidR="00CC0559" w:rsidRPr="002A0BC1" w:rsidRDefault="00CC0559" w:rsidP="00CC0559"/>
    <w:p w14:paraId="30CF1E7D" w14:textId="77777777" w:rsidR="00CC0559" w:rsidRPr="002A0BC1" w:rsidRDefault="00CC0559" w:rsidP="00CC0559">
      <w:pPr>
        <w:pStyle w:val="aff0"/>
        <w:numPr>
          <w:ilvl w:val="0"/>
          <w:numId w:val="10"/>
        </w:numPr>
        <w:tabs>
          <w:tab w:val="left" w:pos="993"/>
        </w:tabs>
        <w:ind w:left="0" w:firstLine="709"/>
      </w:pPr>
      <w:r w:rsidRPr="002A0BC1">
        <w:t>Бенефициарным владельцем (физическое лицо, которое в конечном счете прямо или косвенно (через третьих лиц) владеет (имеет преобладающее участие более 25% в капитале) юридическим лицом либо имеет возможность контролировать его действия (п.8 ст.6 Федерального закона от 07.08.2001 №115-ФЗ «О противодействии легализации (отмыванию) доходов, полученных преступным путем, и финансированию терроризма») является…</w:t>
      </w:r>
    </w:p>
    <w:p w14:paraId="14D180F2" w14:textId="77777777" w:rsidR="00CC0559" w:rsidRPr="002A0BC1" w:rsidRDefault="00CC0559" w:rsidP="00CC0559">
      <w:pPr>
        <w:pStyle w:val="aff0"/>
        <w:tabs>
          <w:tab w:val="left" w:pos="993"/>
        </w:tabs>
        <w:ind w:left="709" w:firstLine="0"/>
      </w:pPr>
    </w:p>
    <w:p w14:paraId="444C8E18" w14:textId="77777777" w:rsidR="00CC0559" w:rsidRPr="002A0BC1" w:rsidRDefault="00CC0559" w:rsidP="00CC0559">
      <w:pPr>
        <w:pStyle w:val="aff0"/>
        <w:tabs>
          <w:tab w:val="left" w:pos="993"/>
        </w:tabs>
        <w:ind w:left="709" w:firstLine="0"/>
      </w:pPr>
      <w:r w:rsidRPr="002A0BC1">
        <w:rPr>
          <w:highlight w:val="yellow"/>
        </w:rPr>
        <w:t>Либо:</w:t>
      </w:r>
    </w:p>
    <w:p w14:paraId="47F401D0" w14:textId="77777777" w:rsidR="00CC0559" w:rsidRPr="002A0BC1" w:rsidRDefault="00CC0559" w:rsidP="00CC0559">
      <w:pPr>
        <w:pStyle w:val="aff0"/>
        <w:tabs>
          <w:tab w:val="left" w:pos="993"/>
        </w:tabs>
        <w:ind w:left="709" w:firstLine="0"/>
      </w:pPr>
    </w:p>
    <w:p w14:paraId="76F67342" w14:textId="77777777" w:rsidR="00CC0559" w:rsidRPr="002A0BC1" w:rsidRDefault="00CC0559" w:rsidP="00CC0559">
      <w:pPr>
        <w:pStyle w:val="aff0"/>
        <w:tabs>
          <w:tab w:val="left" w:pos="993"/>
        </w:tabs>
        <w:ind w:left="0" w:firstLine="567"/>
      </w:pPr>
      <w:r w:rsidRPr="002A0BC1">
        <w:t>Идентификация бенефициарных владельцев Организации не проводилась в соответствие с пп.2 п.1 ст.7 Федерального закона от 07.08.2001 №115-ФЗ «О противодействии легализации (отмыванию) доходов, полученных преступным путем, и финансированию терроризма».</w:t>
      </w:r>
    </w:p>
    <w:p w14:paraId="67B09DFD" w14:textId="77777777" w:rsidR="00CC0559" w:rsidRPr="002A0BC1" w:rsidRDefault="00CC0559" w:rsidP="00CC0559">
      <w:pPr>
        <w:pStyle w:val="aff0"/>
        <w:numPr>
          <w:ilvl w:val="0"/>
          <w:numId w:val="10"/>
        </w:numPr>
        <w:tabs>
          <w:tab w:val="left" w:pos="993"/>
        </w:tabs>
        <w:ind w:left="0" w:firstLine="709"/>
      </w:pPr>
      <w:r w:rsidRPr="002A0BC1">
        <w:t>Сообщаем, что не существует никаких существенных событий, в т.ч. указанных ниже в Таблице, произошедших или возможных в периоды</w:t>
      </w:r>
    </w:p>
    <w:p w14:paraId="7DA9EC37" w14:textId="77777777" w:rsidR="00CC0559" w:rsidRPr="002A0BC1" w:rsidRDefault="00CC0559" w:rsidP="00CC0559">
      <w:pPr>
        <w:pStyle w:val="aff0"/>
        <w:tabs>
          <w:tab w:val="left" w:pos="993"/>
        </w:tabs>
        <w:ind w:left="0" w:firstLine="567"/>
      </w:pPr>
      <w:r w:rsidRPr="002A0BC1">
        <w:t>– между отчетной датой и датой подписания бухгалтерской отчётности Организации;</w:t>
      </w:r>
    </w:p>
    <w:p w14:paraId="1DED9055" w14:textId="501E0631" w:rsidR="00CC0559" w:rsidRPr="002A0BC1" w:rsidRDefault="00CC0559" w:rsidP="00343F8E">
      <w:pPr>
        <w:pStyle w:val="aff0"/>
        <w:tabs>
          <w:tab w:val="left" w:pos="993"/>
        </w:tabs>
        <w:ind w:left="0" w:firstLine="567"/>
      </w:pPr>
      <w:r w:rsidRPr="002A0BC1">
        <w:t>– между датой подписания бухгалтерской отчётности Организации и датой подписания Вами аудиторского заключения о бухгалтерской отчётности Организации,</w:t>
      </w:r>
      <w:r w:rsidR="00343F8E" w:rsidRPr="00343F8E">
        <w:t xml:space="preserve"> </w:t>
      </w:r>
      <w:r w:rsidRPr="002A0BC1">
        <w:t xml:space="preserve">которые бы оказали или могли бы оказать влияние на финансовое положение Организации по состоянию </w:t>
      </w:r>
      <w:r w:rsidRPr="002A0BC1">
        <w:rPr>
          <w:highlight w:val="yellow"/>
        </w:rPr>
        <w:t xml:space="preserve">на 31 декабря </w:t>
      </w:r>
      <w:r w:rsidR="00343F8E" w:rsidRPr="00343F8E">
        <w:rPr>
          <w:highlight w:val="yellow"/>
        </w:rPr>
        <w:t>2019</w:t>
      </w:r>
      <w:r w:rsidRPr="002A0BC1">
        <w:rPr>
          <w:highlight w:val="yellow"/>
        </w:rPr>
        <w:t xml:space="preserve"> года</w:t>
      </w:r>
      <w:r w:rsidRPr="002A0BC1">
        <w:t>, а также ее финансовые результаты и движение ее денежных средств за год, закончившийся на указанную дату</w:t>
      </w:r>
    </w:p>
    <w:p w14:paraId="3DC6C214" w14:textId="77777777" w:rsidR="00CC0559" w:rsidRPr="002A0BC1" w:rsidRDefault="00CC0559" w:rsidP="00CC0559"/>
    <w:tbl>
      <w:tblPr>
        <w:tblW w:w="9894" w:type="dxa"/>
        <w:tblInd w:w="-5" w:type="dxa"/>
        <w:tblLook w:val="04A0" w:firstRow="1" w:lastRow="0" w:firstColumn="1" w:lastColumn="0" w:noHBand="0" w:noVBand="1"/>
      </w:tblPr>
      <w:tblGrid>
        <w:gridCol w:w="781"/>
        <w:gridCol w:w="7837"/>
        <w:gridCol w:w="1276"/>
      </w:tblGrid>
      <w:tr w:rsidR="00CC0559" w:rsidRPr="00323FF7" w14:paraId="32AFC46D" w14:textId="77777777" w:rsidTr="00CC0559">
        <w:trPr>
          <w:trHeight w:val="7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51C2" w14:textId="77777777" w:rsidR="00CC0559" w:rsidRPr="00323FF7" w:rsidRDefault="00CC0559" w:rsidP="00323FF7">
            <w:pPr>
              <w:spacing w:line="276" w:lineRule="auto"/>
              <w:ind w:firstLine="0"/>
              <w:jc w:val="center"/>
              <w:rPr>
                <w:rFonts w:eastAsia="Times New Roman"/>
                <w:b/>
                <w:bCs/>
                <w:sz w:val="22"/>
                <w:szCs w:val="22"/>
              </w:rPr>
            </w:pPr>
            <w:r w:rsidRPr="00323FF7">
              <w:rPr>
                <w:rFonts w:eastAsia="Times New Roman"/>
                <w:b/>
                <w:bCs/>
                <w:sz w:val="22"/>
                <w:szCs w:val="22"/>
              </w:rPr>
              <w:t>№</w:t>
            </w:r>
          </w:p>
          <w:p w14:paraId="461D46CF" w14:textId="77777777" w:rsidR="00CC0559" w:rsidRPr="00323FF7" w:rsidRDefault="00CC0559" w:rsidP="00323FF7">
            <w:pPr>
              <w:spacing w:line="276" w:lineRule="auto"/>
              <w:ind w:firstLine="0"/>
              <w:jc w:val="center"/>
              <w:rPr>
                <w:rFonts w:eastAsia="Times New Roman"/>
                <w:b/>
                <w:bCs/>
                <w:sz w:val="22"/>
                <w:szCs w:val="22"/>
              </w:rPr>
            </w:pPr>
            <w:r w:rsidRPr="00323FF7">
              <w:rPr>
                <w:rFonts w:eastAsia="Times New Roman"/>
                <w:b/>
                <w:bCs/>
                <w:sz w:val="22"/>
                <w:szCs w:val="22"/>
              </w:rPr>
              <w:t>п/п</w:t>
            </w:r>
          </w:p>
        </w:tc>
        <w:tc>
          <w:tcPr>
            <w:tcW w:w="7837" w:type="dxa"/>
            <w:tcBorders>
              <w:top w:val="single" w:sz="4" w:space="0" w:color="auto"/>
              <w:left w:val="nil"/>
              <w:bottom w:val="single" w:sz="4" w:space="0" w:color="auto"/>
              <w:right w:val="single" w:sz="4" w:space="0" w:color="auto"/>
            </w:tcBorders>
            <w:shd w:val="clear" w:color="auto" w:fill="auto"/>
            <w:vAlign w:val="center"/>
            <w:hideMark/>
          </w:tcPr>
          <w:p w14:paraId="6C324A0A" w14:textId="77777777" w:rsidR="00CC0559" w:rsidRPr="00323FF7" w:rsidRDefault="00CC0559" w:rsidP="00323FF7">
            <w:pPr>
              <w:spacing w:line="276" w:lineRule="auto"/>
              <w:ind w:firstLine="0"/>
              <w:jc w:val="center"/>
              <w:rPr>
                <w:rFonts w:eastAsia="Times New Roman"/>
                <w:b/>
                <w:bCs/>
                <w:sz w:val="22"/>
                <w:szCs w:val="22"/>
              </w:rPr>
            </w:pPr>
            <w:r w:rsidRPr="00323FF7">
              <w:rPr>
                <w:rFonts w:eastAsia="Times New Roman"/>
                <w:b/>
                <w:bCs/>
                <w:sz w:val="22"/>
                <w:szCs w:val="22"/>
              </w:rPr>
              <w:t>Вопрос</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04F4F7A" w14:textId="77777777" w:rsidR="00CC0559" w:rsidRPr="00323FF7" w:rsidRDefault="00CC0559" w:rsidP="00323FF7">
            <w:pPr>
              <w:spacing w:line="276" w:lineRule="auto"/>
              <w:ind w:firstLine="0"/>
              <w:jc w:val="center"/>
              <w:rPr>
                <w:rFonts w:eastAsia="Times New Roman"/>
                <w:b/>
                <w:bCs/>
                <w:sz w:val="22"/>
                <w:szCs w:val="22"/>
              </w:rPr>
            </w:pPr>
            <w:r w:rsidRPr="00323FF7">
              <w:rPr>
                <w:rFonts w:eastAsia="Times New Roman"/>
                <w:b/>
                <w:bCs/>
                <w:sz w:val="22"/>
                <w:szCs w:val="22"/>
              </w:rPr>
              <w:t>Ответ</w:t>
            </w:r>
          </w:p>
          <w:p w14:paraId="5DA8E03F" w14:textId="77777777" w:rsidR="00CC0559" w:rsidRPr="00323FF7" w:rsidRDefault="00CC0559" w:rsidP="00323FF7">
            <w:pPr>
              <w:spacing w:line="276" w:lineRule="auto"/>
              <w:ind w:firstLine="0"/>
              <w:jc w:val="center"/>
              <w:rPr>
                <w:rFonts w:eastAsia="Times New Roman"/>
                <w:b/>
                <w:bCs/>
                <w:sz w:val="22"/>
                <w:szCs w:val="22"/>
              </w:rPr>
            </w:pPr>
            <w:r w:rsidRPr="00323FF7">
              <w:rPr>
                <w:rFonts w:eastAsia="Times New Roman"/>
                <w:b/>
                <w:bCs/>
                <w:sz w:val="22"/>
                <w:szCs w:val="22"/>
              </w:rPr>
              <w:t>(Да/Нет)</w:t>
            </w:r>
          </w:p>
        </w:tc>
      </w:tr>
      <w:tr w:rsidR="00CC0559" w:rsidRPr="00323FF7" w14:paraId="3530161E" w14:textId="77777777" w:rsidTr="00CC0559">
        <w:trPr>
          <w:trHeight w:val="289"/>
        </w:trPr>
        <w:tc>
          <w:tcPr>
            <w:tcW w:w="781" w:type="dxa"/>
            <w:tcBorders>
              <w:top w:val="nil"/>
              <w:left w:val="single" w:sz="4" w:space="0" w:color="auto"/>
              <w:bottom w:val="single" w:sz="4" w:space="0" w:color="auto"/>
              <w:right w:val="single" w:sz="4" w:space="0" w:color="auto"/>
            </w:tcBorders>
            <w:shd w:val="clear" w:color="auto" w:fill="auto"/>
            <w:noWrap/>
            <w:hideMark/>
          </w:tcPr>
          <w:p w14:paraId="1C0F66E3"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w:t>
            </w:r>
          </w:p>
        </w:tc>
        <w:tc>
          <w:tcPr>
            <w:tcW w:w="7837" w:type="dxa"/>
            <w:tcBorders>
              <w:top w:val="single" w:sz="4" w:space="0" w:color="auto"/>
              <w:left w:val="nil"/>
              <w:bottom w:val="single" w:sz="4" w:space="0" w:color="auto"/>
              <w:right w:val="single" w:sz="4" w:space="0" w:color="auto"/>
            </w:tcBorders>
            <w:shd w:val="clear" w:color="auto" w:fill="auto"/>
            <w:hideMark/>
          </w:tcPr>
          <w:p w14:paraId="15EACB6A" w14:textId="77777777" w:rsidR="00CC0559" w:rsidRPr="00323FF7" w:rsidRDefault="00CC0559" w:rsidP="00323FF7">
            <w:pPr>
              <w:spacing w:line="276" w:lineRule="auto"/>
              <w:ind w:firstLine="0"/>
              <w:jc w:val="left"/>
              <w:rPr>
                <w:rFonts w:eastAsia="Times New Roman"/>
                <w:b/>
                <w:bCs/>
                <w:sz w:val="22"/>
                <w:szCs w:val="22"/>
              </w:rPr>
            </w:pPr>
            <w:r w:rsidRPr="00323FF7">
              <w:rPr>
                <w:rFonts w:eastAsia="Times New Roman"/>
                <w:b/>
                <w:bCs/>
                <w:sz w:val="22"/>
                <w:szCs w:val="22"/>
              </w:rPr>
              <w:t xml:space="preserve">Имели ли место события, подтверждающие </w:t>
            </w:r>
            <w:r w:rsidRPr="00323FF7">
              <w:rPr>
                <w:rFonts w:eastAsia="Times New Roman"/>
                <w:b/>
                <w:bCs/>
                <w:sz w:val="22"/>
                <w:szCs w:val="22"/>
                <w:u w:val="single"/>
              </w:rPr>
              <w:t>существовавшие на отчетную дату хозяйственных условий</w:t>
            </w:r>
            <w:r w:rsidRPr="00323FF7">
              <w:rPr>
                <w:rFonts w:eastAsia="Times New Roman"/>
                <w:b/>
                <w:bCs/>
                <w:sz w:val="22"/>
                <w:szCs w:val="22"/>
              </w:rPr>
              <w:t>, в которых организация вела свою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14:paraId="6B8A56C8"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 </w:t>
            </w:r>
          </w:p>
        </w:tc>
      </w:tr>
      <w:tr w:rsidR="00CC0559" w:rsidRPr="00323FF7" w14:paraId="124C9877" w14:textId="77777777" w:rsidTr="00CC0559">
        <w:trPr>
          <w:trHeight w:val="70"/>
        </w:trPr>
        <w:tc>
          <w:tcPr>
            <w:tcW w:w="781" w:type="dxa"/>
            <w:tcBorders>
              <w:top w:val="nil"/>
              <w:left w:val="single" w:sz="4" w:space="0" w:color="auto"/>
              <w:bottom w:val="single" w:sz="4" w:space="0" w:color="auto"/>
              <w:right w:val="single" w:sz="4" w:space="0" w:color="auto"/>
            </w:tcBorders>
            <w:shd w:val="clear" w:color="auto" w:fill="auto"/>
            <w:noWrap/>
            <w:hideMark/>
          </w:tcPr>
          <w:p w14:paraId="10CD4043"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1.1.</w:t>
            </w:r>
          </w:p>
        </w:tc>
        <w:tc>
          <w:tcPr>
            <w:tcW w:w="7837" w:type="dxa"/>
            <w:tcBorders>
              <w:top w:val="single" w:sz="4" w:space="0" w:color="auto"/>
              <w:left w:val="nil"/>
              <w:bottom w:val="single" w:sz="4" w:space="0" w:color="auto"/>
              <w:right w:val="single" w:sz="4" w:space="0" w:color="000000"/>
            </w:tcBorders>
            <w:shd w:val="clear" w:color="auto" w:fill="auto"/>
            <w:hideMark/>
          </w:tcPr>
          <w:p w14:paraId="2D270922"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tc>
        <w:tc>
          <w:tcPr>
            <w:tcW w:w="1276" w:type="dxa"/>
            <w:tcBorders>
              <w:top w:val="nil"/>
              <w:left w:val="nil"/>
              <w:bottom w:val="single" w:sz="4" w:space="0" w:color="auto"/>
              <w:right w:val="single" w:sz="4" w:space="0" w:color="auto"/>
            </w:tcBorders>
            <w:shd w:val="clear" w:color="auto" w:fill="auto"/>
            <w:noWrap/>
            <w:vAlign w:val="center"/>
            <w:hideMark/>
          </w:tcPr>
          <w:p w14:paraId="4D961912"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45ADF8FB" w14:textId="77777777" w:rsidTr="00CC0559">
        <w:trPr>
          <w:trHeight w:val="70"/>
        </w:trPr>
        <w:tc>
          <w:tcPr>
            <w:tcW w:w="781" w:type="dxa"/>
            <w:tcBorders>
              <w:top w:val="nil"/>
              <w:left w:val="single" w:sz="4" w:space="0" w:color="auto"/>
              <w:bottom w:val="single" w:sz="4" w:space="0" w:color="auto"/>
              <w:right w:val="single" w:sz="4" w:space="0" w:color="auto"/>
            </w:tcBorders>
            <w:shd w:val="clear" w:color="auto" w:fill="auto"/>
            <w:noWrap/>
            <w:hideMark/>
          </w:tcPr>
          <w:p w14:paraId="1F81C74D"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1.2.</w:t>
            </w:r>
          </w:p>
        </w:tc>
        <w:tc>
          <w:tcPr>
            <w:tcW w:w="7837" w:type="dxa"/>
            <w:tcBorders>
              <w:top w:val="single" w:sz="4" w:space="0" w:color="auto"/>
              <w:left w:val="nil"/>
              <w:bottom w:val="single" w:sz="4" w:space="0" w:color="auto"/>
              <w:right w:val="single" w:sz="4" w:space="0" w:color="000000"/>
            </w:tcBorders>
            <w:shd w:val="clear" w:color="auto" w:fill="auto"/>
            <w:hideMark/>
          </w:tcPr>
          <w:p w14:paraId="50C7A60B"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tc>
        <w:tc>
          <w:tcPr>
            <w:tcW w:w="1276" w:type="dxa"/>
            <w:tcBorders>
              <w:top w:val="nil"/>
              <w:left w:val="nil"/>
              <w:bottom w:val="single" w:sz="4" w:space="0" w:color="auto"/>
              <w:right w:val="single" w:sz="4" w:space="0" w:color="auto"/>
            </w:tcBorders>
            <w:shd w:val="clear" w:color="auto" w:fill="auto"/>
            <w:noWrap/>
            <w:vAlign w:val="center"/>
            <w:hideMark/>
          </w:tcPr>
          <w:p w14:paraId="1639E25E"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1EF0487D" w14:textId="77777777" w:rsidTr="00CC0559">
        <w:trPr>
          <w:trHeight w:val="628"/>
        </w:trPr>
        <w:tc>
          <w:tcPr>
            <w:tcW w:w="781" w:type="dxa"/>
            <w:tcBorders>
              <w:top w:val="nil"/>
              <w:left w:val="single" w:sz="4" w:space="0" w:color="auto"/>
              <w:bottom w:val="single" w:sz="4" w:space="0" w:color="auto"/>
              <w:right w:val="single" w:sz="4" w:space="0" w:color="auto"/>
            </w:tcBorders>
            <w:shd w:val="clear" w:color="auto" w:fill="auto"/>
            <w:noWrap/>
            <w:hideMark/>
          </w:tcPr>
          <w:p w14:paraId="3E357DF0"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1.3.</w:t>
            </w:r>
          </w:p>
        </w:tc>
        <w:tc>
          <w:tcPr>
            <w:tcW w:w="7837" w:type="dxa"/>
            <w:tcBorders>
              <w:top w:val="single" w:sz="4" w:space="0" w:color="auto"/>
              <w:left w:val="nil"/>
              <w:bottom w:val="single" w:sz="4" w:space="0" w:color="auto"/>
              <w:right w:val="single" w:sz="4" w:space="0" w:color="000000"/>
            </w:tcBorders>
            <w:shd w:val="clear" w:color="auto" w:fill="auto"/>
            <w:hideMark/>
          </w:tcPr>
          <w:p w14:paraId="252D4857"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 xml:space="preserve">Получение информации о финансовом состоянии и результатах деятельности дочернего или зависимого общества (товарищества), ценные бумаги которого </w:t>
            </w:r>
            <w:r w:rsidRPr="00323FF7">
              <w:rPr>
                <w:rFonts w:eastAsia="Times New Roman"/>
                <w:sz w:val="22"/>
                <w:szCs w:val="22"/>
              </w:rPr>
              <w:lastRenderedPageBreak/>
              <w:t>котируются на фондовых биржах, подтверждающая устойчивое и существенное снижение стоимости долгосрочных финансовых вложений организации</w:t>
            </w:r>
          </w:p>
        </w:tc>
        <w:tc>
          <w:tcPr>
            <w:tcW w:w="1276" w:type="dxa"/>
            <w:tcBorders>
              <w:top w:val="nil"/>
              <w:left w:val="nil"/>
              <w:bottom w:val="single" w:sz="4" w:space="0" w:color="auto"/>
              <w:right w:val="single" w:sz="4" w:space="0" w:color="auto"/>
            </w:tcBorders>
            <w:shd w:val="clear" w:color="auto" w:fill="auto"/>
            <w:noWrap/>
            <w:vAlign w:val="center"/>
            <w:hideMark/>
          </w:tcPr>
          <w:p w14:paraId="553CF783"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lastRenderedPageBreak/>
              <w:t>Нет</w:t>
            </w:r>
          </w:p>
        </w:tc>
      </w:tr>
      <w:tr w:rsidR="00CC0559" w:rsidRPr="00323FF7" w14:paraId="1A81D76D" w14:textId="77777777" w:rsidTr="00CC0559">
        <w:trPr>
          <w:trHeight w:val="70"/>
        </w:trPr>
        <w:tc>
          <w:tcPr>
            <w:tcW w:w="781" w:type="dxa"/>
            <w:tcBorders>
              <w:top w:val="nil"/>
              <w:left w:val="single" w:sz="4" w:space="0" w:color="auto"/>
              <w:bottom w:val="single" w:sz="4" w:space="0" w:color="auto"/>
              <w:right w:val="single" w:sz="4" w:space="0" w:color="auto"/>
            </w:tcBorders>
            <w:shd w:val="clear" w:color="auto" w:fill="auto"/>
            <w:noWrap/>
            <w:hideMark/>
          </w:tcPr>
          <w:p w14:paraId="0319AC78"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1.4.</w:t>
            </w:r>
          </w:p>
        </w:tc>
        <w:tc>
          <w:tcPr>
            <w:tcW w:w="7837" w:type="dxa"/>
            <w:tcBorders>
              <w:top w:val="single" w:sz="4" w:space="0" w:color="auto"/>
              <w:left w:val="nil"/>
              <w:bottom w:val="single" w:sz="4" w:space="0" w:color="auto"/>
              <w:right w:val="single" w:sz="4" w:space="0" w:color="000000"/>
            </w:tcBorders>
            <w:shd w:val="clear" w:color="auto" w:fill="auto"/>
            <w:hideMark/>
          </w:tcPr>
          <w:p w14:paraId="0AFA2EE5"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tc>
        <w:tc>
          <w:tcPr>
            <w:tcW w:w="1276" w:type="dxa"/>
            <w:tcBorders>
              <w:top w:val="nil"/>
              <w:left w:val="nil"/>
              <w:bottom w:val="single" w:sz="4" w:space="0" w:color="auto"/>
              <w:right w:val="single" w:sz="4" w:space="0" w:color="auto"/>
            </w:tcBorders>
            <w:shd w:val="clear" w:color="auto" w:fill="auto"/>
            <w:noWrap/>
            <w:vAlign w:val="center"/>
            <w:hideMark/>
          </w:tcPr>
          <w:p w14:paraId="3AE5BC9E"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5F8DC92B" w14:textId="77777777" w:rsidTr="00CC0559">
        <w:trPr>
          <w:trHeight w:val="585"/>
        </w:trPr>
        <w:tc>
          <w:tcPr>
            <w:tcW w:w="781" w:type="dxa"/>
            <w:tcBorders>
              <w:top w:val="nil"/>
              <w:left w:val="single" w:sz="4" w:space="0" w:color="auto"/>
              <w:bottom w:val="single" w:sz="4" w:space="0" w:color="auto"/>
              <w:right w:val="single" w:sz="4" w:space="0" w:color="auto"/>
            </w:tcBorders>
            <w:shd w:val="clear" w:color="auto" w:fill="auto"/>
            <w:noWrap/>
            <w:hideMark/>
          </w:tcPr>
          <w:p w14:paraId="02323995"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1.5.</w:t>
            </w:r>
          </w:p>
        </w:tc>
        <w:tc>
          <w:tcPr>
            <w:tcW w:w="7837" w:type="dxa"/>
            <w:tcBorders>
              <w:top w:val="single" w:sz="4" w:space="0" w:color="auto"/>
              <w:left w:val="nil"/>
              <w:bottom w:val="single" w:sz="4" w:space="0" w:color="auto"/>
              <w:right w:val="single" w:sz="4" w:space="0" w:color="000000"/>
            </w:tcBorders>
            <w:shd w:val="clear" w:color="auto" w:fill="auto"/>
            <w:hideMark/>
          </w:tcPr>
          <w:p w14:paraId="5BD7B975"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Объявление дивидендов дочерними и зависимыми обществами за периоды, предшествовавшие отчетной дате</w:t>
            </w:r>
          </w:p>
        </w:tc>
        <w:tc>
          <w:tcPr>
            <w:tcW w:w="1276" w:type="dxa"/>
            <w:tcBorders>
              <w:top w:val="nil"/>
              <w:left w:val="nil"/>
              <w:bottom w:val="single" w:sz="4" w:space="0" w:color="auto"/>
              <w:right w:val="single" w:sz="4" w:space="0" w:color="auto"/>
            </w:tcBorders>
            <w:shd w:val="clear" w:color="auto" w:fill="auto"/>
            <w:noWrap/>
            <w:vAlign w:val="center"/>
            <w:hideMark/>
          </w:tcPr>
          <w:p w14:paraId="7DF29D69"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35BCC3A8" w14:textId="77777777" w:rsidTr="00CC0559">
        <w:trPr>
          <w:trHeight w:val="106"/>
        </w:trPr>
        <w:tc>
          <w:tcPr>
            <w:tcW w:w="781" w:type="dxa"/>
            <w:tcBorders>
              <w:top w:val="nil"/>
              <w:left w:val="single" w:sz="4" w:space="0" w:color="auto"/>
              <w:bottom w:val="single" w:sz="4" w:space="0" w:color="auto"/>
              <w:right w:val="single" w:sz="4" w:space="0" w:color="auto"/>
            </w:tcBorders>
            <w:shd w:val="clear" w:color="auto" w:fill="auto"/>
            <w:noWrap/>
            <w:hideMark/>
          </w:tcPr>
          <w:p w14:paraId="5D6B528E"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1.6.</w:t>
            </w:r>
          </w:p>
        </w:tc>
        <w:tc>
          <w:tcPr>
            <w:tcW w:w="7837" w:type="dxa"/>
            <w:tcBorders>
              <w:top w:val="single" w:sz="4" w:space="0" w:color="auto"/>
              <w:left w:val="nil"/>
              <w:bottom w:val="single" w:sz="4" w:space="0" w:color="auto"/>
              <w:right w:val="single" w:sz="4" w:space="0" w:color="000000"/>
            </w:tcBorders>
            <w:shd w:val="clear" w:color="auto" w:fill="auto"/>
            <w:hideMark/>
          </w:tcPr>
          <w:p w14:paraId="794B0CEA"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tc>
        <w:tc>
          <w:tcPr>
            <w:tcW w:w="1276" w:type="dxa"/>
            <w:tcBorders>
              <w:top w:val="nil"/>
              <w:left w:val="nil"/>
              <w:bottom w:val="single" w:sz="4" w:space="0" w:color="auto"/>
              <w:right w:val="single" w:sz="4" w:space="0" w:color="auto"/>
            </w:tcBorders>
            <w:shd w:val="clear" w:color="auto" w:fill="auto"/>
            <w:noWrap/>
            <w:vAlign w:val="center"/>
            <w:hideMark/>
          </w:tcPr>
          <w:p w14:paraId="4F3B6C76"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7EE9F24C" w14:textId="77777777" w:rsidTr="00CC0559">
        <w:trPr>
          <w:trHeight w:val="70"/>
        </w:trPr>
        <w:tc>
          <w:tcPr>
            <w:tcW w:w="781" w:type="dxa"/>
            <w:tcBorders>
              <w:top w:val="single" w:sz="4" w:space="0" w:color="auto"/>
              <w:left w:val="single" w:sz="4" w:space="0" w:color="auto"/>
              <w:bottom w:val="single" w:sz="4" w:space="0" w:color="auto"/>
              <w:right w:val="single" w:sz="4" w:space="0" w:color="auto"/>
            </w:tcBorders>
            <w:shd w:val="clear" w:color="auto" w:fill="auto"/>
            <w:noWrap/>
            <w:hideMark/>
          </w:tcPr>
          <w:p w14:paraId="25AAE73D"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1.7.</w:t>
            </w:r>
          </w:p>
        </w:tc>
        <w:tc>
          <w:tcPr>
            <w:tcW w:w="7837" w:type="dxa"/>
            <w:tcBorders>
              <w:top w:val="single" w:sz="4" w:space="0" w:color="auto"/>
              <w:left w:val="nil"/>
              <w:bottom w:val="single" w:sz="4" w:space="0" w:color="auto"/>
              <w:right w:val="single" w:sz="4" w:space="0" w:color="000000"/>
            </w:tcBorders>
            <w:shd w:val="clear" w:color="auto" w:fill="auto"/>
            <w:hideMark/>
          </w:tcPr>
          <w:p w14:paraId="2875D585"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8D184C"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78968107" w14:textId="77777777" w:rsidTr="00CC0559">
        <w:trPr>
          <w:trHeight w:val="457"/>
        </w:trPr>
        <w:tc>
          <w:tcPr>
            <w:tcW w:w="781" w:type="dxa"/>
            <w:tcBorders>
              <w:top w:val="nil"/>
              <w:left w:val="single" w:sz="4" w:space="0" w:color="auto"/>
              <w:bottom w:val="single" w:sz="4" w:space="0" w:color="auto"/>
              <w:right w:val="single" w:sz="4" w:space="0" w:color="auto"/>
            </w:tcBorders>
            <w:shd w:val="clear" w:color="auto" w:fill="auto"/>
            <w:noWrap/>
            <w:hideMark/>
          </w:tcPr>
          <w:p w14:paraId="700153E1"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1.8.</w:t>
            </w:r>
          </w:p>
        </w:tc>
        <w:tc>
          <w:tcPr>
            <w:tcW w:w="7837" w:type="dxa"/>
            <w:tcBorders>
              <w:top w:val="single" w:sz="4" w:space="0" w:color="auto"/>
              <w:left w:val="nil"/>
              <w:bottom w:val="single" w:sz="4" w:space="0" w:color="auto"/>
              <w:right w:val="single" w:sz="4" w:space="0" w:color="000000"/>
            </w:tcBorders>
            <w:shd w:val="clear" w:color="auto" w:fill="auto"/>
            <w:hideMark/>
          </w:tcPr>
          <w:p w14:paraId="7DFBCBC1"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tc>
        <w:tc>
          <w:tcPr>
            <w:tcW w:w="1276" w:type="dxa"/>
            <w:tcBorders>
              <w:top w:val="nil"/>
              <w:left w:val="nil"/>
              <w:bottom w:val="single" w:sz="4" w:space="0" w:color="auto"/>
              <w:right w:val="single" w:sz="4" w:space="0" w:color="auto"/>
            </w:tcBorders>
            <w:shd w:val="clear" w:color="auto" w:fill="auto"/>
            <w:noWrap/>
            <w:vAlign w:val="center"/>
            <w:hideMark/>
          </w:tcPr>
          <w:p w14:paraId="3FC4B668"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1498644D"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40E0F429"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1.9.</w:t>
            </w:r>
          </w:p>
        </w:tc>
        <w:tc>
          <w:tcPr>
            <w:tcW w:w="7837" w:type="dxa"/>
            <w:tcBorders>
              <w:top w:val="single" w:sz="4" w:space="0" w:color="auto"/>
              <w:left w:val="nil"/>
              <w:bottom w:val="single" w:sz="4" w:space="0" w:color="auto"/>
              <w:right w:val="single" w:sz="4" w:space="0" w:color="000000"/>
            </w:tcBorders>
            <w:shd w:val="clear" w:color="auto" w:fill="auto"/>
            <w:hideMark/>
          </w:tcPr>
          <w:p w14:paraId="1103A43C"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Иное (указать)</w:t>
            </w:r>
          </w:p>
        </w:tc>
        <w:tc>
          <w:tcPr>
            <w:tcW w:w="1276" w:type="dxa"/>
            <w:tcBorders>
              <w:top w:val="nil"/>
              <w:left w:val="nil"/>
              <w:bottom w:val="single" w:sz="4" w:space="0" w:color="auto"/>
              <w:right w:val="single" w:sz="4" w:space="0" w:color="auto"/>
            </w:tcBorders>
            <w:shd w:val="clear" w:color="auto" w:fill="auto"/>
            <w:noWrap/>
            <w:vAlign w:val="center"/>
            <w:hideMark/>
          </w:tcPr>
          <w:p w14:paraId="53C05562"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42B1AFB2"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354C8D54"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w:t>
            </w:r>
          </w:p>
        </w:tc>
        <w:tc>
          <w:tcPr>
            <w:tcW w:w="7837" w:type="dxa"/>
            <w:tcBorders>
              <w:top w:val="single" w:sz="4" w:space="0" w:color="auto"/>
              <w:left w:val="nil"/>
              <w:bottom w:val="single" w:sz="4" w:space="0" w:color="auto"/>
              <w:right w:val="single" w:sz="4" w:space="0" w:color="auto"/>
            </w:tcBorders>
            <w:shd w:val="clear" w:color="auto" w:fill="auto"/>
            <w:hideMark/>
          </w:tcPr>
          <w:p w14:paraId="54D6A190" w14:textId="77777777" w:rsidR="00CC0559" w:rsidRPr="00323FF7" w:rsidRDefault="00CC0559" w:rsidP="00323FF7">
            <w:pPr>
              <w:spacing w:line="276" w:lineRule="auto"/>
              <w:ind w:firstLine="0"/>
              <w:jc w:val="left"/>
              <w:rPr>
                <w:rFonts w:eastAsia="Times New Roman"/>
                <w:b/>
                <w:bCs/>
                <w:sz w:val="22"/>
                <w:szCs w:val="22"/>
              </w:rPr>
            </w:pPr>
            <w:r w:rsidRPr="00323FF7">
              <w:rPr>
                <w:rFonts w:eastAsia="Times New Roman"/>
                <w:b/>
                <w:bCs/>
                <w:sz w:val="22"/>
                <w:szCs w:val="22"/>
              </w:rPr>
              <w:t>Имели ли место события, свидетельствующие о</w:t>
            </w:r>
            <w:r w:rsidRPr="00323FF7">
              <w:rPr>
                <w:rFonts w:eastAsia="Times New Roman"/>
                <w:b/>
                <w:bCs/>
                <w:sz w:val="22"/>
                <w:szCs w:val="22"/>
                <w:u w:val="single"/>
              </w:rPr>
              <w:t xml:space="preserve"> возникших после отчетной даты хозяйственных условиях</w:t>
            </w:r>
            <w:r w:rsidRPr="00323FF7">
              <w:rPr>
                <w:rFonts w:eastAsia="Times New Roman"/>
                <w:b/>
                <w:bCs/>
                <w:sz w:val="22"/>
                <w:szCs w:val="22"/>
              </w:rPr>
              <w:t>, в которых организация ведет свою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14:paraId="4900E72E"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 </w:t>
            </w:r>
          </w:p>
        </w:tc>
      </w:tr>
      <w:tr w:rsidR="00CC0559" w:rsidRPr="00323FF7" w14:paraId="5E3C7238"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35AE0D4A"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2.1.</w:t>
            </w:r>
          </w:p>
        </w:tc>
        <w:tc>
          <w:tcPr>
            <w:tcW w:w="7837" w:type="dxa"/>
            <w:tcBorders>
              <w:top w:val="single" w:sz="4" w:space="0" w:color="auto"/>
              <w:left w:val="nil"/>
              <w:bottom w:val="single" w:sz="4" w:space="0" w:color="auto"/>
              <w:right w:val="single" w:sz="4" w:space="0" w:color="000000"/>
            </w:tcBorders>
            <w:shd w:val="clear" w:color="auto" w:fill="auto"/>
            <w:hideMark/>
          </w:tcPr>
          <w:p w14:paraId="7140B09D"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Объявление годовых дивидендов по результатам работы организации за отчетный год</w:t>
            </w:r>
          </w:p>
        </w:tc>
        <w:tc>
          <w:tcPr>
            <w:tcW w:w="1276" w:type="dxa"/>
            <w:tcBorders>
              <w:top w:val="nil"/>
              <w:left w:val="nil"/>
              <w:bottom w:val="single" w:sz="4" w:space="0" w:color="auto"/>
              <w:right w:val="single" w:sz="4" w:space="0" w:color="auto"/>
            </w:tcBorders>
            <w:shd w:val="clear" w:color="auto" w:fill="auto"/>
            <w:noWrap/>
            <w:vAlign w:val="center"/>
            <w:hideMark/>
          </w:tcPr>
          <w:p w14:paraId="59C463FB"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26DDA843"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4FF6A69C"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2.2.</w:t>
            </w:r>
          </w:p>
        </w:tc>
        <w:tc>
          <w:tcPr>
            <w:tcW w:w="7837" w:type="dxa"/>
            <w:tcBorders>
              <w:top w:val="single" w:sz="4" w:space="0" w:color="auto"/>
              <w:left w:val="nil"/>
              <w:bottom w:val="single" w:sz="4" w:space="0" w:color="auto"/>
              <w:right w:val="single" w:sz="4" w:space="0" w:color="000000"/>
            </w:tcBorders>
            <w:shd w:val="clear" w:color="auto" w:fill="auto"/>
            <w:hideMark/>
          </w:tcPr>
          <w:p w14:paraId="44628776"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Принятие решения о реорганизации организации</w:t>
            </w:r>
          </w:p>
        </w:tc>
        <w:tc>
          <w:tcPr>
            <w:tcW w:w="1276" w:type="dxa"/>
            <w:tcBorders>
              <w:top w:val="nil"/>
              <w:left w:val="nil"/>
              <w:bottom w:val="single" w:sz="4" w:space="0" w:color="auto"/>
              <w:right w:val="single" w:sz="4" w:space="0" w:color="auto"/>
            </w:tcBorders>
            <w:shd w:val="clear" w:color="auto" w:fill="auto"/>
            <w:noWrap/>
            <w:vAlign w:val="center"/>
            <w:hideMark/>
          </w:tcPr>
          <w:p w14:paraId="12F39D13"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7D494ADF"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208CDB52"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2.3.</w:t>
            </w:r>
          </w:p>
        </w:tc>
        <w:tc>
          <w:tcPr>
            <w:tcW w:w="7837" w:type="dxa"/>
            <w:tcBorders>
              <w:top w:val="single" w:sz="4" w:space="0" w:color="auto"/>
              <w:left w:val="nil"/>
              <w:bottom w:val="single" w:sz="4" w:space="0" w:color="auto"/>
              <w:right w:val="single" w:sz="4" w:space="0" w:color="000000"/>
            </w:tcBorders>
            <w:shd w:val="clear" w:color="auto" w:fill="auto"/>
            <w:hideMark/>
          </w:tcPr>
          <w:p w14:paraId="56C6AF7B"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Приобретение предприятия как имущественного комплекса</w:t>
            </w:r>
          </w:p>
        </w:tc>
        <w:tc>
          <w:tcPr>
            <w:tcW w:w="1276" w:type="dxa"/>
            <w:tcBorders>
              <w:top w:val="nil"/>
              <w:left w:val="nil"/>
              <w:bottom w:val="single" w:sz="4" w:space="0" w:color="auto"/>
              <w:right w:val="single" w:sz="4" w:space="0" w:color="auto"/>
            </w:tcBorders>
            <w:shd w:val="clear" w:color="auto" w:fill="auto"/>
            <w:noWrap/>
            <w:vAlign w:val="center"/>
            <w:hideMark/>
          </w:tcPr>
          <w:p w14:paraId="1F46E198"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5B2A7722"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7FCA583A"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2.4.</w:t>
            </w:r>
          </w:p>
        </w:tc>
        <w:tc>
          <w:tcPr>
            <w:tcW w:w="7837" w:type="dxa"/>
            <w:tcBorders>
              <w:top w:val="single" w:sz="4" w:space="0" w:color="auto"/>
              <w:left w:val="nil"/>
              <w:bottom w:val="single" w:sz="4" w:space="0" w:color="auto"/>
              <w:right w:val="single" w:sz="4" w:space="0" w:color="000000"/>
            </w:tcBorders>
            <w:shd w:val="clear" w:color="auto" w:fill="auto"/>
            <w:hideMark/>
          </w:tcPr>
          <w:p w14:paraId="10A795CB"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Реконструкция или планируемая реконструкция</w:t>
            </w:r>
          </w:p>
        </w:tc>
        <w:tc>
          <w:tcPr>
            <w:tcW w:w="1276" w:type="dxa"/>
            <w:tcBorders>
              <w:top w:val="nil"/>
              <w:left w:val="nil"/>
              <w:bottom w:val="single" w:sz="4" w:space="0" w:color="auto"/>
              <w:right w:val="single" w:sz="4" w:space="0" w:color="auto"/>
            </w:tcBorders>
            <w:shd w:val="clear" w:color="auto" w:fill="auto"/>
            <w:noWrap/>
            <w:vAlign w:val="center"/>
            <w:hideMark/>
          </w:tcPr>
          <w:p w14:paraId="082A55CE"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066C8AD5"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07292F24"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2.5.</w:t>
            </w:r>
          </w:p>
        </w:tc>
        <w:tc>
          <w:tcPr>
            <w:tcW w:w="7837" w:type="dxa"/>
            <w:tcBorders>
              <w:top w:val="single" w:sz="4" w:space="0" w:color="auto"/>
              <w:left w:val="nil"/>
              <w:bottom w:val="single" w:sz="4" w:space="0" w:color="auto"/>
              <w:right w:val="single" w:sz="4" w:space="0" w:color="000000"/>
            </w:tcBorders>
            <w:shd w:val="clear" w:color="auto" w:fill="auto"/>
            <w:hideMark/>
          </w:tcPr>
          <w:p w14:paraId="52023F1C"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Принятие решения об эмиссии акций и иных ценных бумаг</w:t>
            </w:r>
          </w:p>
        </w:tc>
        <w:tc>
          <w:tcPr>
            <w:tcW w:w="1276" w:type="dxa"/>
            <w:tcBorders>
              <w:top w:val="nil"/>
              <w:left w:val="nil"/>
              <w:bottom w:val="single" w:sz="4" w:space="0" w:color="auto"/>
              <w:right w:val="single" w:sz="4" w:space="0" w:color="auto"/>
            </w:tcBorders>
            <w:shd w:val="clear" w:color="auto" w:fill="auto"/>
            <w:noWrap/>
            <w:vAlign w:val="center"/>
            <w:hideMark/>
          </w:tcPr>
          <w:p w14:paraId="3B3BF681"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365A916D"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0D16CA4D"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2.6.</w:t>
            </w:r>
          </w:p>
        </w:tc>
        <w:tc>
          <w:tcPr>
            <w:tcW w:w="7837" w:type="dxa"/>
            <w:tcBorders>
              <w:top w:val="single" w:sz="4" w:space="0" w:color="auto"/>
              <w:left w:val="nil"/>
              <w:bottom w:val="single" w:sz="4" w:space="0" w:color="auto"/>
              <w:right w:val="single" w:sz="4" w:space="0" w:color="000000"/>
            </w:tcBorders>
            <w:shd w:val="clear" w:color="auto" w:fill="auto"/>
            <w:hideMark/>
          </w:tcPr>
          <w:p w14:paraId="3E5B92F0"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Крупная сделка, связанная с приобретением и выбытием основных средств и финансовых вложений</w:t>
            </w:r>
          </w:p>
        </w:tc>
        <w:tc>
          <w:tcPr>
            <w:tcW w:w="1276" w:type="dxa"/>
            <w:tcBorders>
              <w:top w:val="nil"/>
              <w:left w:val="nil"/>
              <w:bottom w:val="single" w:sz="4" w:space="0" w:color="auto"/>
              <w:right w:val="single" w:sz="4" w:space="0" w:color="auto"/>
            </w:tcBorders>
            <w:shd w:val="clear" w:color="auto" w:fill="auto"/>
            <w:noWrap/>
            <w:vAlign w:val="center"/>
            <w:hideMark/>
          </w:tcPr>
          <w:p w14:paraId="5A20C60C"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6488B0AF"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4B89DEFC"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2.7.</w:t>
            </w:r>
          </w:p>
        </w:tc>
        <w:tc>
          <w:tcPr>
            <w:tcW w:w="7837" w:type="dxa"/>
            <w:tcBorders>
              <w:top w:val="single" w:sz="4" w:space="0" w:color="auto"/>
              <w:left w:val="nil"/>
              <w:bottom w:val="single" w:sz="4" w:space="0" w:color="auto"/>
              <w:right w:val="single" w:sz="4" w:space="0" w:color="000000"/>
            </w:tcBorders>
            <w:shd w:val="clear" w:color="auto" w:fill="auto"/>
            <w:hideMark/>
          </w:tcPr>
          <w:p w14:paraId="033C41F7"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Пожар, авария, стихийное бедствие или другая чрезвычайная ситуация, в результате которой уничтожена значительная часть активов организации</w:t>
            </w:r>
          </w:p>
        </w:tc>
        <w:tc>
          <w:tcPr>
            <w:tcW w:w="1276" w:type="dxa"/>
            <w:tcBorders>
              <w:top w:val="nil"/>
              <w:left w:val="nil"/>
              <w:bottom w:val="single" w:sz="4" w:space="0" w:color="auto"/>
              <w:right w:val="single" w:sz="4" w:space="0" w:color="auto"/>
            </w:tcBorders>
            <w:shd w:val="clear" w:color="auto" w:fill="auto"/>
            <w:noWrap/>
            <w:vAlign w:val="center"/>
            <w:hideMark/>
          </w:tcPr>
          <w:p w14:paraId="39BB6118"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2BE1D82D"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6AEF07AF"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2.8.</w:t>
            </w:r>
          </w:p>
        </w:tc>
        <w:tc>
          <w:tcPr>
            <w:tcW w:w="7837" w:type="dxa"/>
            <w:tcBorders>
              <w:top w:val="single" w:sz="4" w:space="0" w:color="auto"/>
              <w:left w:val="nil"/>
              <w:bottom w:val="single" w:sz="4" w:space="0" w:color="auto"/>
              <w:right w:val="single" w:sz="4" w:space="0" w:color="000000"/>
            </w:tcBorders>
            <w:shd w:val="clear" w:color="auto" w:fill="auto"/>
            <w:hideMark/>
          </w:tcPr>
          <w:p w14:paraId="6F06A3CE"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Прекращение существенной части основной деятельности организации, если это нельзя было предвидеть по состоянию на отчетную дату</w:t>
            </w:r>
          </w:p>
        </w:tc>
        <w:tc>
          <w:tcPr>
            <w:tcW w:w="1276" w:type="dxa"/>
            <w:tcBorders>
              <w:top w:val="nil"/>
              <w:left w:val="nil"/>
              <w:bottom w:val="single" w:sz="4" w:space="0" w:color="auto"/>
              <w:right w:val="single" w:sz="4" w:space="0" w:color="auto"/>
            </w:tcBorders>
            <w:shd w:val="clear" w:color="auto" w:fill="auto"/>
            <w:noWrap/>
            <w:vAlign w:val="center"/>
            <w:hideMark/>
          </w:tcPr>
          <w:p w14:paraId="6CC710F1"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196A1633"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122EFC1C"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2.9.</w:t>
            </w:r>
          </w:p>
        </w:tc>
        <w:tc>
          <w:tcPr>
            <w:tcW w:w="7837" w:type="dxa"/>
            <w:tcBorders>
              <w:top w:val="single" w:sz="4" w:space="0" w:color="auto"/>
              <w:left w:val="nil"/>
              <w:bottom w:val="single" w:sz="4" w:space="0" w:color="auto"/>
              <w:right w:val="single" w:sz="4" w:space="0" w:color="000000"/>
            </w:tcBorders>
            <w:shd w:val="clear" w:color="auto" w:fill="auto"/>
            <w:hideMark/>
          </w:tcPr>
          <w:p w14:paraId="2F8A75C5"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Существенное снижение стоимости основных средств, если это снижение имело место после отчетной даты</w:t>
            </w:r>
          </w:p>
        </w:tc>
        <w:tc>
          <w:tcPr>
            <w:tcW w:w="1276" w:type="dxa"/>
            <w:tcBorders>
              <w:top w:val="nil"/>
              <w:left w:val="nil"/>
              <w:bottom w:val="single" w:sz="4" w:space="0" w:color="auto"/>
              <w:right w:val="single" w:sz="4" w:space="0" w:color="auto"/>
            </w:tcBorders>
            <w:shd w:val="clear" w:color="auto" w:fill="auto"/>
            <w:noWrap/>
            <w:vAlign w:val="center"/>
            <w:hideMark/>
          </w:tcPr>
          <w:p w14:paraId="6DD4D7DC"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116249F4"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15E25EFF"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2.10.</w:t>
            </w:r>
          </w:p>
        </w:tc>
        <w:tc>
          <w:tcPr>
            <w:tcW w:w="7837" w:type="dxa"/>
            <w:tcBorders>
              <w:top w:val="single" w:sz="4" w:space="0" w:color="auto"/>
              <w:left w:val="nil"/>
              <w:bottom w:val="single" w:sz="4" w:space="0" w:color="auto"/>
              <w:right w:val="single" w:sz="4" w:space="0" w:color="000000"/>
            </w:tcBorders>
            <w:shd w:val="clear" w:color="auto" w:fill="auto"/>
            <w:hideMark/>
          </w:tcPr>
          <w:p w14:paraId="28632685"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Непрогнозируемое изменение курсов иностранных валют после отчетной даты</w:t>
            </w:r>
          </w:p>
        </w:tc>
        <w:tc>
          <w:tcPr>
            <w:tcW w:w="1276" w:type="dxa"/>
            <w:tcBorders>
              <w:top w:val="nil"/>
              <w:left w:val="nil"/>
              <w:bottom w:val="single" w:sz="4" w:space="0" w:color="auto"/>
              <w:right w:val="single" w:sz="4" w:space="0" w:color="auto"/>
            </w:tcBorders>
            <w:shd w:val="clear" w:color="auto" w:fill="auto"/>
            <w:noWrap/>
            <w:vAlign w:val="center"/>
            <w:hideMark/>
          </w:tcPr>
          <w:p w14:paraId="7EC97389"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56E4B043"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02BBE0CC"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2.11.</w:t>
            </w:r>
          </w:p>
        </w:tc>
        <w:tc>
          <w:tcPr>
            <w:tcW w:w="7837" w:type="dxa"/>
            <w:tcBorders>
              <w:top w:val="single" w:sz="4" w:space="0" w:color="auto"/>
              <w:left w:val="nil"/>
              <w:bottom w:val="single" w:sz="4" w:space="0" w:color="auto"/>
              <w:right w:val="single" w:sz="4" w:space="0" w:color="000000"/>
            </w:tcBorders>
            <w:shd w:val="clear" w:color="auto" w:fill="auto"/>
            <w:hideMark/>
          </w:tcPr>
          <w:p w14:paraId="7CABACB3"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Действия органов государственной власти (национализация и т.п.)</w:t>
            </w:r>
          </w:p>
        </w:tc>
        <w:tc>
          <w:tcPr>
            <w:tcW w:w="1276" w:type="dxa"/>
            <w:tcBorders>
              <w:top w:val="nil"/>
              <w:left w:val="nil"/>
              <w:bottom w:val="single" w:sz="4" w:space="0" w:color="auto"/>
              <w:right w:val="single" w:sz="4" w:space="0" w:color="auto"/>
            </w:tcBorders>
            <w:shd w:val="clear" w:color="auto" w:fill="auto"/>
            <w:noWrap/>
            <w:vAlign w:val="center"/>
            <w:hideMark/>
          </w:tcPr>
          <w:p w14:paraId="610D50E1"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r w:rsidR="00CC0559" w:rsidRPr="00323FF7" w14:paraId="7DA3A8D8" w14:textId="77777777" w:rsidTr="00CC0559">
        <w:trPr>
          <w:trHeight w:val="20"/>
        </w:trPr>
        <w:tc>
          <w:tcPr>
            <w:tcW w:w="781" w:type="dxa"/>
            <w:tcBorders>
              <w:top w:val="nil"/>
              <w:left w:val="single" w:sz="4" w:space="0" w:color="auto"/>
              <w:bottom w:val="single" w:sz="4" w:space="0" w:color="auto"/>
              <w:right w:val="single" w:sz="4" w:space="0" w:color="auto"/>
            </w:tcBorders>
            <w:shd w:val="clear" w:color="auto" w:fill="auto"/>
            <w:noWrap/>
            <w:hideMark/>
          </w:tcPr>
          <w:p w14:paraId="1E4AE318"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2.12.</w:t>
            </w:r>
          </w:p>
        </w:tc>
        <w:tc>
          <w:tcPr>
            <w:tcW w:w="7837" w:type="dxa"/>
            <w:tcBorders>
              <w:top w:val="single" w:sz="4" w:space="0" w:color="auto"/>
              <w:left w:val="nil"/>
              <w:bottom w:val="single" w:sz="4" w:space="0" w:color="auto"/>
              <w:right w:val="single" w:sz="4" w:space="0" w:color="000000"/>
            </w:tcBorders>
            <w:shd w:val="clear" w:color="auto" w:fill="auto"/>
            <w:hideMark/>
          </w:tcPr>
          <w:p w14:paraId="39F6C0A6" w14:textId="77777777" w:rsidR="00CC0559" w:rsidRPr="00323FF7" w:rsidRDefault="00CC0559" w:rsidP="00323FF7">
            <w:pPr>
              <w:spacing w:line="276" w:lineRule="auto"/>
              <w:ind w:firstLine="0"/>
              <w:jc w:val="left"/>
              <w:rPr>
                <w:rFonts w:eastAsia="Times New Roman"/>
                <w:sz w:val="22"/>
                <w:szCs w:val="22"/>
              </w:rPr>
            </w:pPr>
            <w:r w:rsidRPr="00323FF7">
              <w:rPr>
                <w:rFonts w:eastAsia="Times New Roman"/>
                <w:sz w:val="22"/>
                <w:szCs w:val="22"/>
              </w:rPr>
              <w:t>Иное (указать)</w:t>
            </w:r>
          </w:p>
        </w:tc>
        <w:tc>
          <w:tcPr>
            <w:tcW w:w="1276" w:type="dxa"/>
            <w:tcBorders>
              <w:top w:val="nil"/>
              <w:left w:val="nil"/>
              <w:bottom w:val="single" w:sz="4" w:space="0" w:color="auto"/>
              <w:right w:val="single" w:sz="4" w:space="0" w:color="auto"/>
            </w:tcBorders>
            <w:shd w:val="clear" w:color="auto" w:fill="auto"/>
            <w:noWrap/>
            <w:vAlign w:val="center"/>
            <w:hideMark/>
          </w:tcPr>
          <w:p w14:paraId="4A496B3C" w14:textId="77777777" w:rsidR="00CC0559" w:rsidRPr="00323FF7" w:rsidRDefault="00CC0559" w:rsidP="00323FF7">
            <w:pPr>
              <w:spacing w:line="276" w:lineRule="auto"/>
              <w:ind w:firstLine="0"/>
              <w:jc w:val="center"/>
              <w:rPr>
                <w:rFonts w:eastAsia="Times New Roman"/>
                <w:sz w:val="22"/>
                <w:szCs w:val="22"/>
              </w:rPr>
            </w:pPr>
            <w:r w:rsidRPr="00323FF7">
              <w:rPr>
                <w:rFonts w:eastAsia="Times New Roman"/>
                <w:sz w:val="22"/>
                <w:szCs w:val="22"/>
              </w:rPr>
              <w:t>Нет</w:t>
            </w:r>
          </w:p>
        </w:tc>
      </w:tr>
    </w:tbl>
    <w:p w14:paraId="0A9174B0" w14:textId="77777777" w:rsidR="00CC0559" w:rsidRPr="002A0BC1" w:rsidRDefault="00CC0559" w:rsidP="00CC0559"/>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8083"/>
        <w:gridCol w:w="1275"/>
      </w:tblGrid>
      <w:tr w:rsidR="00CC0559" w:rsidRPr="00323FF7" w14:paraId="26091BA2" w14:textId="77777777" w:rsidTr="00CC0559">
        <w:tc>
          <w:tcPr>
            <w:tcW w:w="516" w:type="dxa"/>
            <w:vAlign w:val="center"/>
          </w:tcPr>
          <w:p w14:paraId="09362E20" w14:textId="77777777" w:rsidR="00CC0559" w:rsidRPr="00323FF7" w:rsidRDefault="00CC0559" w:rsidP="00323FF7">
            <w:pPr>
              <w:pStyle w:val="-7"/>
              <w:spacing w:line="276" w:lineRule="auto"/>
              <w:rPr>
                <w:rFonts w:cs="Times New Roman"/>
                <w:sz w:val="22"/>
                <w:szCs w:val="22"/>
                <w:lang w:val="en-US"/>
              </w:rPr>
            </w:pPr>
            <w:r w:rsidRPr="00323FF7">
              <w:rPr>
                <w:rFonts w:cs="Times New Roman"/>
                <w:sz w:val="22"/>
                <w:szCs w:val="22"/>
              </w:rPr>
              <w:t>№</w:t>
            </w:r>
          </w:p>
          <w:p w14:paraId="7E943F36" w14:textId="77777777" w:rsidR="00CC0559" w:rsidRPr="00323FF7" w:rsidRDefault="00CC0559" w:rsidP="00323FF7">
            <w:pPr>
              <w:pStyle w:val="-7"/>
              <w:spacing w:line="276" w:lineRule="auto"/>
              <w:rPr>
                <w:rFonts w:cs="Times New Roman"/>
                <w:sz w:val="22"/>
                <w:szCs w:val="22"/>
              </w:rPr>
            </w:pPr>
            <w:r w:rsidRPr="00323FF7">
              <w:rPr>
                <w:rFonts w:cs="Times New Roman"/>
                <w:sz w:val="22"/>
                <w:szCs w:val="22"/>
              </w:rPr>
              <w:t>п/п</w:t>
            </w:r>
          </w:p>
        </w:tc>
        <w:tc>
          <w:tcPr>
            <w:tcW w:w="8097" w:type="dxa"/>
            <w:vAlign w:val="center"/>
          </w:tcPr>
          <w:p w14:paraId="184A06A9" w14:textId="77777777" w:rsidR="00CC0559" w:rsidRPr="00323FF7" w:rsidRDefault="00CC0559" w:rsidP="00323FF7">
            <w:pPr>
              <w:pStyle w:val="-7"/>
              <w:spacing w:line="276" w:lineRule="auto"/>
              <w:rPr>
                <w:rFonts w:cs="Times New Roman"/>
                <w:sz w:val="22"/>
                <w:szCs w:val="22"/>
              </w:rPr>
            </w:pPr>
            <w:r w:rsidRPr="00323FF7">
              <w:rPr>
                <w:rFonts w:cs="Times New Roman"/>
                <w:sz w:val="22"/>
                <w:szCs w:val="22"/>
              </w:rPr>
              <w:t>Вопрос</w:t>
            </w:r>
          </w:p>
        </w:tc>
        <w:tc>
          <w:tcPr>
            <w:tcW w:w="1276" w:type="dxa"/>
            <w:vAlign w:val="center"/>
          </w:tcPr>
          <w:p w14:paraId="6AEE479A" w14:textId="77777777" w:rsidR="00CC0559" w:rsidRPr="00323FF7" w:rsidRDefault="00CC0559" w:rsidP="00323FF7">
            <w:pPr>
              <w:pStyle w:val="-7"/>
              <w:spacing w:line="276" w:lineRule="auto"/>
              <w:rPr>
                <w:rFonts w:cs="Times New Roman"/>
                <w:sz w:val="22"/>
                <w:szCs w:val="22"/>
                <w:lang w:val="en-US"/>
              </w:rPr>
            </w:pPr>
            <w:r w:rsidRPr="00323FF7">
              <w:rPr>
                <w:rFonts w:cs="Times New Roman"/>
                <w:sz w:val="22"/>
                <w:szCs w:val="22"/>
              </w:rPr>
              <w:t>Ответ</w:t>
            </w:r>
          </w:p>
          <w:p w14:paraId="523DC05A" w14:textId="77777777" w:rsidR="00CC0559" w:rsidRPr="00323FF7" w:rsidRDefault="00CC0559" w:rsidP="00323FF7">
            <w:pPr>
              <w:pStyle w:val="-7"/>
              <w:spacing w:line="276" w:lineRule="auto"/>
              <w:rPr>
                <w:rFonts w:cs="Times New Roman"/>
                <w:sz w:val="22"/>
                <w:szCs w:val="22"/>
              </w:rPr>
            </w:pPr>
            <w:r w:rsidRPr="00323FF7">
              <w:rPr>
                <w:rFonts w:cs="Times New Roman"/>
                <w:sz w:val="22"/>
                <w:szCs w:val="22"/>
              </w:rPr>
              <w:t>(Да/Нет)</w:t>
            </w:r>
          </w:p>
        </w:tc>
      </w:tr>
      <w:tr w:rsidR="00CC0559" w:rsidRPr="00323FF7" w14:paraId="062A08A4" w14:textId="77777777" w:rsidTr="00CC0559">
        <w:tc>
          <w:tcPr>
            <w:tcW w:w="516" w:type="dxa"/>
            <w:vAlign w:val="center"/>
          </w:tcPr>
          <w:p w14:paraId="4675CEA6"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w:t>
            </w:r>
          </w:p>
        </w:tc>
        <w:tc>
          <w:tcPr>
            <w:tcW w:w="8097" w:type="dxa"/>
          </w:tcPr>
          <w:p w14:paraId="30858402" w14:textId="5ED9CA41" w:rsidR="00CC0559" w:rsidRPr="00323FF7" w:rsidRDefault="00CC0559" w:rsidP="00323FF7">
            <w:pPr>
              <w:pStyle w:val="-3"/>
              <w:spacing w:line="276" w:lineRule="auto"/>
              <w:rPr>
                <w:sz w:val="22"/>
                <w:szCs w:val="22"/>
              </w:rPr>
            </w:pPr>
            <w:r w:rsidRPr="00323FF7">
              <w:rPr>
                <w:sz w:val="22"/>
                <w:szCs w:val="22"/>
              </w:rPr>
              <w:t>Имелись ли какие-либо непогашенные остатки дебиторской задолженности на 31.12.</w:t>
            </w:r>
            <w:r w:rsidR="00343F8E">
              <w:rPr>
                <w:sz w:val="22"/>
                <w:szCs w:val="22"/>
              </w:rPr>
              <w:t>2019</w:t>
            </w:r>
            <w:r w:rsidRPr="00323FF7">
              <w:rPr>
                <w:sz w:val="22"/>
                <w:szCs w:val="22"/>
              </w:rPr>
              <w:t>, информация о невозможности получения которых стала известна в 2019 году по дату ответа на данный запрос, вследствие чего потребовалось дополнительное списание, или создание резервов?</w:t>
            </w:r>
          </w:p>
        </w:tc>
        <w:tc>
          <w:tcPr>
            <w:tcW w:w="1276" w:type="dxa"/>
            <w:vAlign w:val="center"/>
          </w:tcPr>
          <w:p w14:paraId="0D260211"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6A1392D6" w14:textId="77777777" w:rsidTr="00CC0559">
        <w:tc>
          <w:tcPr>
            <w:tcW w:w="516" w:type="dxa"/>
            <w:vAlign w:val="center"/>
          </w:tcPr>
          <w:p w14:paraId="159A337A"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w:t>
            </w:r>
          </w:p>
        </w:tc>
        <w:tc>
          <w:tcPr>
            <w:tcW w:w="8097" w:type="dxa"/>
          </w:tcPr>
          <w:p w14:paraId="57B59620" w14:textId="4A0ED893" w:rsidR="00CC0559" w:rsidRPr="00323FF7" w:rsidRDefault="00CC0559" w:rsidP="00323FF7">
            <w:pPr>
              <w:pStyle w:val="-3"/>
              <w:spacing w:line="276" w:lineRule="auto"/>
              <w:rPr>
                <w:sz w:val="22"/>
                <w:szCs w:val="22"/>
              </w:rPr>
            </w:pPr>
            <w:r w:rsidRPr="00323FF7">
              <w:rPr>
                <w:sz w:val="22"/>
                <w:szCs w:val="22"/>
              </w:rPr>
              <w:t>Проводилось ли в 2019 году и по дату ответа на данный запрос списание устаревшего сырья, материалов/готовой продукции – по запасам в остатке на 31.12.</w:t>
            </w:r>
            <w:r w:rsidR="00343F8E">
              <w:rPr>
                <w:sz w:val="22"/>
                <w:szCs w:val="22"/>
              </w:rPr>
              <w:t>2019</w:t>
            </w:r>
            <w:r w:rsidRPr="00323FF7">
              <w:rPr>
                <w:sz w:val="22"/>
                <w:szCs w:val="22"/>
              </w:rPr>
              <w:t>?</w:t>
            </w:r>
          </w:p>
        </w:tc>
        <w:tc>
          <w:tcPr>
            <w:tcW w:w="1276" w:type="dxa"/>
            <w:vAlign w:val="center"/>
          </w:tcPr>
          <w:p w14:paraId="6C4D3C6A"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9048638" w14:textId="77777777" w:rsidTr="00CC0559">
        <w:tc>
          <w:tcPr>
            <w:tcW w:w="516" w:type="dxa"/>
            <w:vAlign w:val="center"/>
          </w:tcPr>
          <w:p w14:paraId="0BF4FDFA"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lastRenderedPageBreak/>
              <w:t>3</w:t>
            </w:r>
          </w:p>
        </w:tc>
        <w:tc>
          <w:tcPr>
            <w:tcW w:w="8097" w:type="dxa"/>
          </w:tcPr>
          <w:p w14:paraId="50C01851" w14:textId="77777777" w:rsidR="00CC0559" w:rsidRPr="00323FF7" w:rsidRDefault="00CC0559" w:rsidP="00323FF7">
            <w:pPr>
              <w:pStyle w:val="-3"/>
              <w:spacing w:line="276" w:lineRule="auto"/>
              <w:rPr>
                <w:sz w:val="22"/>
                <w:szCs w:val="22"/>
              </w:rPr>
            </w:pPr>
            <w:r w:rsidRPr="00323FF7">
              <w:rPr>
                <w:sz w:val="22"/>
                <w:szCs w:val="22"/>
              </w:rPr>
              <w:t>Была ли осуществлена или запланирована продажа активов в 2019 году и по дату ответа на данный запрос?</w:t>
            </w:r>
          </w:p>
        </w:tc>
        <w:tc>
          <w:tcPr>
            <w:tcW w:w="1276" w:type="dxa"/>
            <w:vAlign w:val="center"/>
          </w:tcPr>
          <w:p w14:paraId="7471B39D"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6B2CF504" w14:textId="77777777" w:rsidTr="00CC0559">
        <w:tc>
          <w:tcPr>
            <w:tcW w:w="516" w:type="dxa"/>
            <w:vAlign w:val="center"/>
          </w:tcPr>
          <w:p w14:paraId="4D9DF9AB"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4</w:t>
            </w:r>
          </w:p>
        </w:tc>
        <w:tc>
          <w:tcPr>
            <w:tcW w:w="8097" w:type="dxa"/>
          </w:tcPr>
          <w:p w14:paraId="40800178" w14:textId="77777777" w:rsidR="00CC0559" w:rsidRPr="00323FF7" w:rsidRDefault="00CC0559" w:rsidP="00323FF7">
            <w:pPr>
              <w:pStyle w:val="-3"/>
              <w:spacing w:line="276" w:lineRule="auto"/>
              <w:rPr>
                <w:sz w:val="22"/>
                <w:szCs w:val="22"/>
              </w:rPr>
            </w:pPr>
            <w:r w:rsidRPr="00323FF7">
              <w:rPr>
                <w:sz w:val="22"/>
                <w:szCs w:val="22"/>
              </w:rPr>
              <w:t>Имели ли место какие-либо события, влияющие на возмещаемость активов в 2019 году и по дату ответа на данный запрос?</w:t>
            </w:r>
          </w:p>
        </w:tc>
        <w:tc>
          <w:tcPr>
            <w:tcW w:w="1276" w:type="dxa"/>
            <w:vAlign w:val="center"/>
          </w:tcPr>
          <w:p w14:paraId="09C52519"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7930E4F" w14:textId="77777777" w:rsidTr="00CC0559">
        <w:tc>
          <w:tcPr>
            <w:tcW w:w="516" w:type="dxa"/>
            <w:vAlign w:val="center"/>
          </w:tcPr>
          <w:p w14:paraId="36C0787D"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5</w:t>
            </w:r>
          </w:p>
        </w:tc>
        <w:tc>
          <w:tcPr>
            <w:tcW w:w="8097" w:type="dxa"/>
          </w:tcPr>
          <w:p w14:paraId="10DB2BC1" w14:textId="13BB9180" w:rsidR="00CC0559" w:rsidRPr="00323FF7" w:rsidRDefault="00CC0559" w:rsidP="00323FF7">
            <w:pPr>
              <w:pStyle w:val="-3"/>
              <w:spacing w:line="276" w:lineRule="auto"/>
              <w:rPr>
                <w:sz w:val="22"/>
                <w:szCs w:val="22"/>
              </w:rPr>
            </w:pPr>
            <w:r w:rsidRPr="00323FF7">
              <w:rPr>
                <w:sz w:val="22"/>
                <w:szCs w:val="22"/>
              </w:rPr>
              <w:t xml:space="preserve">Имелись ли какие-либо дополнительные доходы и расходы, относящиеся к </w:t>
            </w:r>
            <w:r w:rsidR="00343F8E">
              <w:rPr>
                <w:sz w:val="22"/>
                <w:szCs w:val="22"/>
              </w:rPr>
              <w:t>2019</w:t>
            </w:r>
            <w:r w:rsidRPr="00323FF7">
              <w:rPr>
                <w:sz w:val="22"/>
                <w:szCs w:val="22"/>
              </w:rPr>
              <w:t xml:space="preserve"> году, но не начисленные в </w:t>
            </w:r>
            <w:r w:rsidR="00343F8E">
              <w:rPr>
                <w:sz w:val="22"/>
                <w:szCs w:val="22"/>
              </w:rPr>
              <w:t>2019</w:t>
            </w:r>
            <w:r w:rsidRPr="00323FF7">
              <w:rPr>
                <w:sz w:val="22"/>
                <w:szCs w:val="22"/>
              </w:rPr>
              <w:t xml:space="preserve"> году, которые были выявлены и проведены в 2019 году по дату ответа на данный запрос?</w:t>
            </w:r>
          </w:p>
        </w:tc>
        <w:tc>
          <w:tcPr>
            <w:tcW w:w="1276" w:type="dxa"/>
            <w:vAlign w:val="center"/>
          </w:tcPr>
          <w:p w14:paraId="432A4482"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AA25047" w14:textId="77777777" w:rsidTr="00CC0559">
        <w:tc>
          <w:tcPr>
            <w:tcW w:w="516" w:type="dxa"/>
            <w:tcBorders>
              <w:bottom w:val="single" w:sz="4" w:space="0" w:color="auto"/>
            </w:tcBorders>
            <w:vAlign w:val="center"/>
          </w:tcPr>
          <w:p w14:paraId="6F98D9CB"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6</w:t>
            </w:r>
          </w:p>
        </w:tc>
        <w:tc>
          <w:tcPr>
            <w:tcW w:w="8097" w:type="dxa"/>
            <w:tcBorders>
              <w:bottom w:val="single" w:sz="4" w:space="0" w:color="auto"/>
            </w:tcBorders>
          </w:tcPr>
          <w:p w14:paraId="55E82C91" w14:textId="5AC6643D" w:rsidR="00CC0559" w:rsidRPr="00323FF7" w:rsidRDefault="00CC0559" w:rsidP="00323FF7">
            <w:pPr>
              <w:pStyle w:val="-3"/>
              <w:spacing w:line="276" w:lineRule="auto"/>
              <w:rPr>
                <w:sz w:val="22"/>
                <w:szCs w:val="22"/>
              </w:rPr>
            </w:pPr>
            <w:r w:rsidRPr="00323FF7">
              <w:rPr>
                <w:sz w:val="22"/>
                <w:szCs w:val="22"/>
              </w:rPr>
              <w:t>Если по состоянию на 31.12.</w:t>
            </w:r>
            <w:r w:rsidR="00343F8E">
              <w:rPr>
                <w:sz w:val="22"/>
                <w:szCs w:val="22"/>
              </w:rPr>
              <w:t>2019</w:t>
            </w:r>
            <w:r w:rsidRPr="00323FF7">
              <w:rPr>
                <w:sz w:val="22"/>
                <w:szCs w:val="22"/>
              </w:rPr>
              <w:t xml:space="preserve"> имелась задолженность по кредитам и займам со сроком погашения до даты настоящего письма, то была ли она погашена вовремя без нарушения обязательств?</w:t>
            </w:r>
          </w:p>
        </w:tc>
        <w:tc>
          <w:tcPr>
            <w:tcW w:w="1276" w:type="dxa"/>
            <w:tcBorders>
              <w:bottom w:val="single" w:sz="4" w:space="0" w:color="auto"/>
            </w:tcBorders>
            <w:vAlign w:val="center"/>
          </w:tcPr>
          <w:p w14:paraId="47029F33"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30F58369" w14:textId="77777777" w:rsidTr="00CC0559">
        <w:trPr>
          <w:cantSplit/>
        </w:trPr>
        <w:tc>
          <w:tcPr>
            <w:tcW w:w="516" w:type="dxa"/>
            <w:tcBorders>
              <w:bottom w:val="nil"/>
            </w:tcBorders>
            <w:vAlign w:val="center"/>
          </w:tcPr>
          <w:p w14:paraId="4FEE8B15"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7</w:t>
            </w:r>
          </w:p>
          <w:p w14:paraId="0D5A95ED" w14:textId="77777777" w:rsidR="00CC0559" w:rsidRPr="00323FF7" w:rsidRDefault="00CC0559" w:rsidP="00323FF7">
            <w:pPr>
              <w:pStyle w:val="-3"/>
              <w:spacing w:line="276" w:lineRule="auto"/>
              <w:jc w:val="center"/>
              <w:rPr>
                <w:sz w:val="22"/>
                <w:szCs w:val="22"/>
              </w:rPr>
            </w:pPr>
          </w:p>
        </w:tc>
        <w:tc>
          <w:tcPr>
            <w:tcW w:w="8097" w:type="dxa"/>
            <w:tcBorders>
              <w:bottom w:val="nil"/>
            </w:tcBorders>
          </w:tcPr>
          <w:p w14:paraId="67364AC9" w14:textId="1061EFA6" w:rsidR="00CC0559" w:rsidRPr="00323FF7" w:rsidRDefault="00CC0559" w:rsidP="00323FF7">
            <w:pPr>
              <w:pStyle w:val="-3"/>
              <w:spacing w:line="276" w:lineRule="auto"/>
              <w:rPr>
                <w:sz w:val="22"/>
                <w:szCs w:val="22"/>
              </w:rPr>
            </w:pPr>
            <w:r w:rsidRPr="00323FF7">
              <w:rPr>
                <w:sz w:val="22"/>
                <w:szCs w:val="22"/>
              </w:rPr>
              <w:t>Имело ли место нарушение обязательств и условий предоставления кредитов, финансовых коэффициентов (ковенантов) по займам и кредитам в остатке на 31.12.</w:t>
            </w:r>
            <w:r w:rsidR="00343F8E">
              <w:rPr>
                <w:sz w:val="22"/>
                <w:szCs w:val="22"/>
              </w:rPr>
              <w:t>2019</w:t>
            </w:r>
            <w:r w:rsidRPr="00323FF7">
              <w:rPr>
                <w:sz w:val="22"/>
                <w:szCs w:val="22"/>
              </w:rPr>
              <w:t xml:space="preserve">, в 2019 году и по дату ответа на данный запрос? </w:t>
            </w:r>
          </w:p>
        </w:tc>
        <w:tc>
          <w:tcPr>
            <w:tcW w:w="1276" w:type="dxa"/>
            <w:tcBorders>
              <w:bottom w:val="nil"/>
            </w:tcBorders>
            <w:vAlign w:val="center"/>
          </w:tcPr>
          <w:p w14:paraId="28DFE8DF"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198E022F" w14:textId="77777777" w:rsidTr="00CC0559">
        <w:tc>
          <w:tcPr>
            <w:tcW w:w="516" w:type="dxa"/>
            <w:tcBorders>
              <w:top w:val="nil"/>
              <w:bottom w:val="nil"/>
            </w:tcBorders>
            <w:vAlign w:val="center"/>
          </w:tcPr>
          <w:p w14:paraId="55BF2929" w14:textId="77777777" w:rsidR="00CC0559" w:rsidRPr="00323FF7" w:rsidRDefault="00CC0559" w:rsidP="00323FF7">
            <w:pPr>
              <w:pStyle w:val="-2"/>
              <w:spacing w:line="276" w:lineRule="auto"/>
              <w:rPr>
                <w:rFonts w:cs="Times New Roman"/>
                <w:sz w:val="22"/>
                <w:szCs w:val="22"/>
              </w:rPr>
            </w:pPr>
          </w:p>
        </w:tc>
        <w:tc>
          <w:tcPr>
            <w:tcW w:w="8097" w:type="dxa"/>
            <w:tcBorders>
              <w:top w:val="nil"/>
              <w:bottom w:val="nil"/>
            </w:tcBorders>
          </w:tcPr>
          <w:p w14:paraId="219AF7D1" w14:textId="77777777" w:rsidR="00CC0559" w:rsidRPr="00323FF7" w:rsidRDefault="00CC0559" w:rsidP="00323FF7">
            <w:pPr>
              <w:pStyle w:val="-3"/>
              <w:spacing w:line="276" w:lineRule="auto"/>
              <w:rPr>
                <w:sz w:val="22"/>
                <w:szCs w:val="22"/>
              </w:rPr>
            </w:pPr>
            <w:r w:rsidRPr="00323FF7">
              <w:rPr>
                <w:sz w:val="22"/>
                <w:szCs w:val="22"/>
              </w:rPr>
              <w:t xml:space="preserve">Если да, то как была урегулирована ситуация? </w:t>
            </w:r>
          </w:p>
        </w:tc>
        <w:tc>
          <w:tcPr>
            <w:tcW w:w="1276" w:type="dxa"/>
            <w:tcBorders>
              <w:top w:val="nil"/>
              <w:bottom w:val="nil"/>
            </w:tcBorders>
            <w:vAlign w:val="center"/>
          </w:tcPr>
          <w:p w14:paraId="5121D24F"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7640EDF" w14:textId="77777777" w:rsidTr="00CC0559">
        <w:tc>
          <w:tcPr>
            <w:tcW w:w="516" w:type="dxa"/>
            <w:tcBorders>
              <w:top w:val="nil"/>
              <w:bottom w:val="nil"/>
            </w:tcBorders>
            <w:vAlign w:val="center"/>
          </w:tcPr>
          <w:p w14:paraId="77F6849C" w14:textId="77777777" w:rsidR="00CC0559" w:rsidRPr="00323FF7" w:rsidRDefault="00CC0559" w:rsidP="00323FF7">
            <w:pPr>
              <w:pStyle w:val="-2"/>
              <w:spacing w:line="276" w:lineRule="auto"/>
              <w:rPr>
                <w:rFonts w:cs="Times New Roman"/>
                <w:sz w:val="22"/>
                <w:szCs w:val="22"/>
              </w:rPr>
            </w:pPr>
          </w:p>
        </w:tc>
        <w:tc>
          <w:tcPr>
            <w:tcW w:w="8097" w:type="dxa"/>
            <w:tcBorders>
              <w:top w:val="nil"/>
              <w:bottom w:val="nil"/>
            </w:tcBorders>
          </w:tcPr>
          <w:p w14:paraId="474A5613" w14:textId="77777777" w:rsidR="00CC0559" w:rsidRPr="00323FF7" w:rsidRDefault="00CC0559" w:rsidP="00323FF7">
            <w:pPr>
              <w:pStyle w:val="-3"/>
              <w:spacing w:line="276" w:lineRule="auto"/>
              <w:rPr>
                <w:sz w:val="22"/>
                <w:szCs w:val="22"/>
              </w:rPr>
            </w:pPr>
            <w:r w:rsidRPr="00323FF7">
              <w:rPr>
                <w:sz w:val="22"/>
                <w:szCs w:val="22"/>
              </w:rPr>
              <w:t xml:space="preserve">Было ли получено от банков освобождение от обязательств? </w:t>
            </w:r>
          </w:p>
        </w:tc>
        <w:tc>
          <w:tcPr>
            <w:tcW w:w="1276" w:type="dxa"/>
            <w:tcBorders>
              <w:top w:val="nil"/>
              <w:bottom w:val="nil"/>
            </w:tcBorders>
            <w:vAlign w:val="center"/>
          </w:tcPr>
          <w:p w14:paraId="09D4E50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191D9780" w14:textId="77777777" w:rsidTr="00CC0559">
        <w:tc>
          <w:tcPr>
            <w:tcW w:w="516" w:type="dxa"/>
            <w:tcBorders>
              <w:top w:val="nil"/>
            </w:tcBorders>
            <w:vAlign w:val="center"/>
          </w:tcPr>
          <w:p w14:paraId="649B511C" w14:textId="77777777" w:rsidR="00CC0559" w:rsidRPr="00323FF7" w:rsidRDefault="00CC0559" w:rsidP="00323FF7">
            <w:pPr>
              <w:pStyle w:val="-2"/>
              <w:spacing w:line="276" w:lineRule="auto"/>
              <w:rPr>
                <w:rFonts w:cs="Times New Roman"/>
                <w:sz w:val="22"/>
                <w:szCs w:val="22"/>
              </w:rPr>
            </w:pPr>
          </w:p>
        </w:tc>
        <w:tc>
          <w:tcPr>
            <w:tcW w:w="8097" w:type="dxa"/>
            <w:tcBorders>
              <w:top w:val="nil"/>
            </w:tcBorders>
          </w:tcPr>
          <w:p w14:paraId="35837FAE" w14:textId="77777777" w:rsidR="00CC0559" w:rsidRPr="00323FF7" w:rsidRDefault="00CC0559" w:rsidP="00323FF7">
            <w:pPr>
              <w:pStyle w:val="-3"/>
              <w:spacing w:line="276" w:lineRule="auto"/>
              <w:rPr>
                <w:sz w:val="22"/>
                <w:szCs w:val="22"/>
              </w:rPr>
            </w:pPr>
            <w:r w:rsidRPr="00323FF7">
              <w:rPr>
                <w:sz w:val="22"/>
                <w:szCs w:val="22"/>
              </w:rPr>
              <w:t>Ставился (ставится) ли банками вопрос о дефолте по погашению задолженности?</w:t>
            </w:r>
          </w:p>
        </w:tc>
        <w:tc>
          <w:tcPr>
            <w:tcW w:w="1276" w:type="dxa"/>
            <w:tcBorders>
              <w:top w:val="nil"/>
            </w:tcBorders>
            <w:vAlign w:val="center"/>
          </w:tcPr>
          <w:p w14:paraId="10C60E41"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4C2175C" w14:textId="77777777" w:rsidTr="00CC0559">
        <w:tc>
          <w:tcPr>
            <w:tcW w:w="516" w:type="dxa"/>
            <w:vAlign w:val="center"/>
          </w:tcPr>
          <w:p w14:paraId="1F49D2B5"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8</w:t>
            </w:r>
          </w:p>
        </w:tc>
        <w:tc>
          <w:tcPr>
            <w:tcW w:w="8097" w:type="dxa"/>
          </w:tcPr>
          <w:p w14:paraId="6E252EFC" w14:textId="06F7F876" w:rsidR="00CC0559" w:rsidRPr="00323FF7" w:rsidRDefault="00CC0559" w:rsidP="00323FF7">
            <w:pPr>
              <w:pStyle w:val="-3"/>
              <w:spacing w:line="276" w:lineRule="auto"/>
              <w:rPr>
                <w:sz w:val="22"/>
                <w:szCs w:val="22"/>
              </w:rPr>
            </w:pPr>
            <w:r w:rsidRPr="00323FF7">
              <w:rPr>
                <w:sz w:val="22"/>
                <w:szCs w:val="22"/>
              </w:rPr>
              <w:t>Имели ли место какие-либо чрезвычайные события (катастрофы или технологические сбои) в период с 31.12.</w:t>
            </w:r>
            <w:r w:rsidR="00343F8E">
              <w:rPr>
                <w:sz w:val="22"/>
                <w:szCs w:val="22"/>
              </w:rPr>
              <w:t>2019</w:t>
            </w:r>
            <w:r w:rsidRPr="00323FF7">
              <w:rPr>
                <w:sz w:val="22"/>
                <w:szCs w:val="22"/>
              </w:rPr>
              <w:t>, которые привели к существенным убыткам компаний в 2019 году и по дату ответа на данный запрос?</w:t>
            </w:r>
          </w:p>
        </w:tc>
        <w:tc>
          <w:tcPr>
            <w:tcW w:w="1276" w:type="dxa"/>
            <w:vAlign w:val="center"/>
          </w:tcPr>
          <w:p w14:paraId="23887375"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1B08EFC" w14:textId="77777777" w:rsidTr="00CC0559">
        <w:tc>
          <w:tcPr>
            <w:tcW w:w="516" w:type="dxa"/>
            <w:vAlign w:val="center"/>
          </w:tcPr>
          <w:p w14:paraId="650705AD"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9</w:t>
            </w:r>
          </w:p>
        </w:tc>
        <w:tc>
          <w:tcPr>
            <w:tcW w:w="8097" w:type="dxa"/>
          </w:tcPr>
          <w:p w14:paraId="5971B535" w14:textId="77777777" w:rsidR="00CC0559" w:rsidRPr="00323FF7" w:rsidRDefault="00CC0559" w:rsidP="00323FF7">
            <w:pPr>
              <w:pStyle w:val="-3"/>
              <w:spacing w:line="276" w:lineRule="auto"/>
              <w:rPr>
                <w:sz w:val="22"/>
                <w:szCs w:val="22"/>
              </w:rPr>
            </w:pPr>
            <w:r w:rsidRPr="00323FF7">
              <w:rPr>
                <w:sz w:val="22"/>
                <w:szCs w:val="22"/>
              </w:rPr>
              <w:t>Имели ли место потеря значительной части активов в результате их конфискации или уничтожение каких-либо активов, например, в результате пожара, аварии,  или стихийного бедствия (наводнения) или другой чрезвычайной ситуации в 2019 году и по дату ответа на данный запрос?</w:t>
            </w:r>
          </w:p>
        </w:tc>
        <w:tc>
          <w:tcPr>
            <w:tcW w:w="1276" w:type="dxa"/>
            <w:vAlign w:val="center"/>
          </w:tcPr>
          <w:p w14:paraId="7A4199A7"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32D5E57E" w14:textId="77777777" w:rsidTr="00CC0559">
        <w:tc>
          <w:tcPr>
            <w:tcW w:w="516" w:type="dxa"/>
            <w:vAlign w:val="center"/>
          </w:tcPr>
          <w:p w14:paraId="2D6A2201"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10</w:t>
            </w:r>
          </w:p>
        </w:tc>
        <w:tc>
          <w:tcPr>
            <w:tcW w:w="8097" w:type="dxa"/>
          </w:tcPr>
          <w:p w14:paraId="5BA74CA4" w14:textId="77777777" w:rsidR="00CC0559" w:rsidRPr="00323FF7" w:rsidRDefault="00CC0559" w:rsidP="00323FF7">
            <w:pPr>
              <w:pStyle w:val="-3"/>
              <w:spacing w:line="276" w:lineRule="auto"/>
              <w:rPr>
                <w:sz w:val="22"/>
                <w:szCs w:val="22"/>
              </w:rPr>
            </w:pPr>
            <w:r w:rsidRPr="00323FF7">
              <w:rPr>
                <w:sz w:val="22"/>
                <w:szCs w:val="22"/>
              </w:rPr>
              <w:t>Имели ли место какие-либо изменения в составе руководства/участников до даты предоставления ответа?</w:t>
            </w:r>
          </w:p>
        </w:tc>
        <w:tc>
          <w:tcPr>
            <w:tcW w:w="1276" w:type="dxa"/>
            <w:vAlign w:val="center"/>
          </w:tcPr>
          <w:p w14:paraId="3C3405F9"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5FCD3B5E" w14:textId="77777777" w:rsidTr="00CC0559">
        <w:tc>
          <w:tcPr>
            <w:tcW w:w="516" w:type="dxa"/>
            <w:vAlign w:val="center"/>
          </w:tcPr>
          <w:p w14:paraId="52D1E9EA"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11</w:t>
            </w:r>
          </w:p>
        </w:tc>
        <w:tc>
          <w:tcPr>
            <w:tcW w:w="8097" w:type="dxa"/>
          </w:tcPr>
          <w:p w14:paraId="5A07995D" w14:textId="77777777" w:rsidR="00CC0559" w:rsidRPr="00323FF7" w:rsidRDefault="00CC0559" w:rsidP="00323FF7">
            <w:pPr>
              <w:pStyle w:val="-3"/>
              <w:spacing w:line="276" w:lineRule="auto"/>
              <w:rPr>
                <w:sz w:val="22"/>
                <w:szCs w:val="22"/>
              </w:rPr>
            </w:pPr>
            <w:r w:rsidRPr="00323FF7">
              <w:rPr>
                <w:sz w:val="22"/>
                <w:szCs w:val="22"/>
              </w:rPr>
              <w:t>Имели ли место судебные решения/постановления по судебным процессам (включая налоговые вопросы), возникшие в 2019 году и по дату ответа на данный запрос?</w:t>
            </w:r>
          </w:p>
        </w:tc>
        <w:tc>
          <w:tcPr>
            <w:tcW w:w="1276" w:type="dxa"/>
            <w:vAlign w:val="center"/>
          </w:tcPr>
          <w:p w14:paraId="70935914"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5278B80D" w14:textId="77777777" w:rsidTr="00CC0559">
        <w:tc>
          <w:tcPr>
            <w:tcW w:w="516" w:type="dxa"/>
            <w:vAlign w:val="center"/>
          </w:tcPr>
          <w:p w14:paraId="5F6B5C97"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12</w:t>
            </w:r>
          </w:p>
        </w:tc>
        <w:tc>
          <w:tcPr>
            <w:tcW w:w="8097" w:type="dxa"/>
          </w:tcPr>
          <w:p w14:paraId="34CBE5B9" w14:textId="0B062D4F" w:rsidR="00CC0559" w:rsidRPr="00323FF7" w:rsidRDefault="00CC0559" w:rsidP="00323FF7">
            <w:pPr>
              <w:pStyle w:val="-3"/>
              <w:spacing w:line="276" w:lineRule="auto"/>
              <w:rPr>
                <w:sz w:val="22"/>
                <w:szCs w:val="22"/>
              </w:rPr>
            </w:pPr>
            <w:r w:rsidRPr="00323FF7">
              <w:rPr>
                <w:sz w:val="22"/>
                <w:szCs w:val="22"/>
              </w:rPr>
              <w:t>Имели ли место в 2019 году и по дату ответа на данный запрос какие-либо события, влияющие на расчет оценочных значений или суммы резервов, отраженных в бухгалтерской отчетности по состоянию на 31.12.</w:t>
            </w:r>
            <w:r w:rsidR="00343F8E">
              <w:rPr>
                <w:sz w:val="22"/>
                <w:szCs w:val="22"/>
              </w:rPr>
              <w:t>2019</w:t>
            </w:r>
            <w:r w:rsidRPr="00323FF7">
              <w:rPr>
                <w:sz w:val="22"/>
                <w:szCs w:val="22"/>
              </w:rPr>
              <w:t>?</w:t>
            </w:r>
          </w:p>
        </w:tc>
        <w:tc>
          <w:tcPr>
            <w:tcW w:w="1276" w:type="dxa"/>
            <w:vAlign w:val="center"/>
          </w:tcPr>
          <w:p w14:paraId="0D38AE05"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719F2D5C" w14:textId="77777777" w:rsidTr="00CC0559">
        <w:tc>
          <w:tcPr>
            <w:tcW w:w="516" w:type="dxa"/>
            <w:vAlign w:val="center"/>
          </w:tcPr>
          <w:p w14:paraId="7C39BA70"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13</w:t>
            </w:r>
          </w:p>
        </w:tc>
        <w:tc>
          <w:tcPr>
            <w:tcW w:w="8097" w:type="dxa"/>
          </w:tcPr>
          <w:p w14:paraId="4DB25438" w14:textId="77777777" w:rsidR="00CC0559" w:rsidRPr="00323FF7" w:rsidRDefault="00CC0559" w:rsidP="00323FF7">
            <w:pPr>
              <w:pStyle w:val="-3"/>
              <w:spacing w:line="276" w:lineRule="auto"/>
              <w:rPr>
                <w:sz w:val="22"/>
                <w:szCs w:val="22"/>
              </w:rPr>
            </w:pPr>
            <w:r w:rsidRPr="00323FF7">
              <w:rPr>
                <w:sz w:val="22"/>
                <w:szCs w:val="22"/>
              </w:rPr>
              <w:t>Имели ли место в 2019 году и по дату ответа на данный запрос какие-либо события, связанные с условными обязательствами?</w:t>
            </w:r>
          </w:p>
        </w:tc>
        <w:tc>
          <w:tcPr>
            <w:tcW w:w="1276" w:type="dxa"/>
            <w:vAlign w:val="center"/>
          </w:tcPr>
          <w:p w14:paraId="4D55DA29"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9676179" w14:textId="77777777" w:rsidTr="00CC0559">
        <w:tc>
          <w:tcPr>
            <w:tcW w:w="516" w:type="dxa"/>
            <w:vAlign w:val="center"/>
          </w:tcPr>
          <w:p w14:paraId="029C13CB"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14</w:t>
            </w:r>
          </w:p>
        </w:tc>
        <w:tc>
          <w:tcPr>
            <w:tcW w:w="8097" w:type="dxa"/>
          </w:tcPr>
          <w:p w14:paraId="38AFFF7B" w14:textId="77777777" w:rsidR="00CC0559" w:rsidRPr="00323FF7" w:rsidRDefault="00CC0559" w:rsidP="00323FF7">
            <w:pPr>
              <w:pStyle w:val="-3"/>
              <w:spacing w:line="276" w:lineRule="auto"/>
              <w:rPr>
                <w:sz w:val="22"/>
                <w:szCs w:val="22"/>
              </w:rPr>
            </w:pPr>
            <w:r w:rsidRPr="00323FF7">
              <w:rPr>
                <w:sz w:val="22"/>
                <w:szCs w:val="22"/>
              </w:rPr>
              <w:t>Происходили ли какие-либо изменения в рыночной конъюнктуре/условиях конкуренции, которые могли оказать влияние на результаты деятельности компании в 2019 году по дату ответа на данный запрос?</w:t>
            </w:r>
          </w:p>
        </w:tc>
        <w:tc>
          <w:tcPr>
            <w:tcW w:w="1276" w:type="dxa"/>
            <w:vAlign w:val="center"/>
          </w:tcPr>
          <w:p w14:paraId="52E8D605"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0F45AC32" w14:textId="77777777" w:rsidTr="00CC0559">
        <w:tc>
          <w:tcPr>
            <w:tcW w:w="516" w:type="dxa"/>
            <w:vAlign w:val="center"/>
          </w:tcPr>
          <w:p w14:paraId="1E1328C4"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15</w:t>
            </w:r>
          </w:p>
        </w:tc>
        <w:tc>
          <w:tcPr>
            <w:tcW w:w="8097" w:type="dxa"/>
          </w:tcPr>
          <w:p w14:paraId="600F9775" w14:textId="77777777" w:rsidR="00CC0559" w:rsidRPr="00323FF7" w:rsidRDefault="00CC0559" w:rsidP="00323FF7">
            <w:pPr>
              <w:pStyle w:val="-3"/>
              <w:spacing w:line="276" w:lineRule="auto"/>
              <w:rPr>
                <w:sz w:val="22"/>
                <w:szCs w:val="22"/>
              </w:rPr>
            </w:pPr>
            <w:r w:rsidRPr="00323FF7">
              <w:rPr>
                <w:sz w:val="22"/>
                <w:szCs w:val="22"/>
              </w:rPr>
              <w:t>Имело ли место увеличение капитала или выпуск долговых инструментов, например, выпуск новых акций или облигаций, а также было ли заключено или запланировано соглашение о слиянии или ликвидации (в т.ч. продажи организации как имущественного комплекса) в 2019 году по дату ответа на данный запрос?</w:t>
            </w:r>
          </w:p>
        </w:tc>
        <w:tc>
          <w:tcPr>
            <w:tcW w:w="1276" w:type="dxa"/>
            <w:vAlign w:val="center"/>
          </w:tcPr>
          <w:p w14:paraId="51323C71"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12F03C99" w14:textId="77777777" w:rsidTr="00CC0559">
        <w:tc>
          <w:tcPr>
            <w:tcW w:w="516" w:type="dxa"/>
            <w:vAlign w:val="center"/>
          </w:tcPr>
          <w:p w14:paraId="7EEBB847"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16</w:t>
            </w:r>
          </w:p>
        </w:tc>
        <w:tc>
          <w:tcPr>
            <w:tcW w:w="8097" w:type="dxa"/>
          </w:tcPr>
          <w:p w14:paraId="34096BE3" w14:textId="77777777" w:rsidR="00CC0559" w:rsidRPr="00323FF7" w:rsidRDefault="00CC0559" w:rsidP="00323FF7">
            <w:pPr>
              <w:pStyle w:val="-3"/>
              <w:spacing w:line="276" w:lineRule="auto"/>
              <w:rPr>
                <w:sz w:val="22"/>
                <w:szCs w:val="22"/>
              </w:rPr>
            </w:pPr>
            <w:r w:rsidRPr="00323FF7">
              <w:rPr>
                <w:sz w:val="22"/>
                <w:szCs w:val="22"/>
              </w:rPr>
              <w:t>Имели ли место новые приобретения дочерних или зависимых компаний в 2019 году и по дату ответа на данный запрос? [Если да, просьба предоставить более подробную информацию, включая их бухгалтерскую отчетность]</w:t>
            </w:r>
          </w:p>
        </w:tc>
        <w:tc>
          <w:tcPr>
            <w:tcW w:w="1276" w:type="dxa"/>
            <w:vAlign w:val="center"/>
          </w:tcPr>
          <w:p w14:paraId="687CB31D"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368CF2F1" w14:textId="77777777" w:rsidTr="00CC0559">
        <w:tc>
          <w:tcPr>
            <w:tcW w:w="516" w:type="dxa"/>
            <w:vAlign w:val="center"/>
          </w:tcPr>
          <w:p w14:paraId="255183FD"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lastRenderedPageBreak/>
              <w:t>17</w:t>
            </w:r>
          </w:p>
        </w:tc>
        <w:tc>
          <w:tcPr>
            <w:tcW w:w="8097" w:type="dxa"/>
          </w:tcPr>
          <w:p w14:paraId="4341428C" w14:textId="77777777" w:rsidR="00CC0559" w:rsidRPr="00323FF7" w:rsidRDefault="00CC0559" w:rsidP="00323FF7">
            <w:pPr>
              <w:pStyle w:val="-3"/>
              <w:spacing w:line="276" w:lineRule="auto"/>
              <w:rPr>
                <w:sz w:val="22"/>
                <w:szCs w:val="22"/>
              </w:rPr>
            </w:pPr>
            <w:r w:rsidRPr="00323FF7">
              <w:rPr>
                <w:sz w:val="22"/>
                <w:szCs w:val="22"/>
              </w:rPr>
              <w:t>Имели ли место крупные сделки (включая принятие обязательств, привлечение заемных средств, заключение договоров поручительства) в 2019 году и по дату ответа на данный запрос, кроме относящихся к обычной операционной деятельности? [Если да, просьба предоставить более подробную информацию, включая информацию о сделках со связанными сторонами]</w:t>
            </w:r>
          </w:p>
        </w:tc>
        <w:tc>
          <w:tcPr>
            <w:tcW w:w="1276" w:type="dxa"/>
            <w:vAlign w:val="center"/>
          </w:tcPr>
          <w:p w14:paraId="39A2D332"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3182731B" w14:textId="77777777" w:rsidTr="00CC0559">
        <w:tc>
          <w:tcPr>
            <w:tcW w:w="516" w:type="dxa"/>
            <w:vAlign w:val="center"/>
          </w:tcPr>
          <w:p w14:paraId="5850CFDB"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18</w:t>
            </w:r>
          </w:p>
        </w:tc>
        <w:tc>
          <w:tcPr>
            <w:tcW w:w="8097" w:type="dxa"/>
          </w:tcPr>
          <w:p w14:paraId="2F42E943" w14:textId="77777777" w:rsidR="00CC0559" w:rsidRPr="00323FF7" w:rsidRDefault="00CC0559" w:rsidP="00323FF7">
            <w:pPr>
              <w:pStyle w:val="-3"/>
              <w:spacing w:line="276" w:lineRule="auto"/>
              <w:rPr>
                <w:sz w:val="22"/>
                <w:szCs w:val="22"/>
              </w:rPr>
            </w:pPr>
            <w:r w:rsidRPr="00323FF7">
              <w:rPr>
                <w:sz w:val="22"/>
                <w:szCs w:val="22"/>
              </w:rPr>
              <w:t>Имели ли место проблемы с поставками от ключевых поставщиков компании в 2019 году и по дату ответа на данный запрос?</w:t>
            </w:r>
          </w:p>
        </w:tc>
        <w:tc>
          <w:tcPr>
            <w:tcW w:w="1276" w:type="dxa"/>
            <w:vAlign w:val="center"/>
          </w:tcPr>
          <w:p w14:paraId="34FB8DFA"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27CC76AE" w14:textId="77777777" w:rsidTr="00CC0559">
        <w:tc>
          <w:tcPr>
            <w:tcW w:w="516" w:type="dxa"/>
            <w:vAlign w:val="center"/>
          </w:tcPr>
          <w:p w14:paraId="7486B0F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19</w:t>
            </w:r>
          </w:p>
        </w:tc>
        <w:tc>
          <w:tcPr>
            <w:tcW w:w="8097" w:type="dxa"/>
          </w:tcPr>
          <w:p w14:paraId="6E40E679" w14:textId="77777777" w:rsidR="00CC0559" w:rsidRPr="00323FF7" w:rsidRDefault="00CC0559" w:rsidP="00323FF7">
            <w:pPr>
              <w:pStyle w:val="-3"/>
              <w:spacing w:line="276" w:lineRule="auto"/>
              <w:rPr>
                <w:sz w:val="22"/>
                <w:szCs w:val="22"/>
              </w:rPr>
            </w:pPr>
            <w:r w:rsidRPr="00323FF7">
              <w:rPr>
                <w:sz w:val="22"/>
                <w:szCs w:val="22"/>
              </w:rPr>
              <w:t>Имели ли место события, которые негативно повлияли на достаточность текущей ликвидности для обеспечения непрерывности деятельности в 2019 году по дату ответа на данный запрос?</w:t>
            </w:r>
          </w:p>
        </w:tc>
        <w:tc>
          <w:tcPr>
            <w:tcW w:w="1276" w:type="dxa"/>
            <w:vAlign w:val="center"/>
          </w:tcPr>
          <w:p w14:paraId="4AD6A6D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697195EE" w14:textId="77777777" w:rsidTr="00CC0559">
        <w:tc>
          <w:tcPr>
            <w:tcW w:w="516" w:type="dxa"/>
            <w:vAlign w:val="center"/>
          </w:tcPr>
          <w:p w14:paraId="69F1B77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20</w:t>
            </w:r>
          </w:p>
        </w:tc>
        <w:tc>
          <w:tcPr>
            <w:tcW w:w="8097" w:type="dxa"/>
          </w:tcPr>
          <w:p w14:paraId="79194525" w14:textId="77777777" w:rsidR="00CC0559" w:rsidRPr="00323FF7" w:rsidRDefault="00CC0559" w:rsidP="00323FF7">
            <w:pPr>
              <w:pStyle w:val="-3"/>
              <w:spacing w:line="276" w:lineRule="auto"/>
              <w:rPr>
                <w:sz w:val="22"/>
                <w:szCs w:val="22"/>
              </w:rPr>
            </w:pPr>
            <w:r w:rsidRPr="00323FF7">
              <w:rPr>
                <w:sz w:val="22"/>
                <w:szCs w:val="22"/>
              </w:rPr>
              <w:t>Имели ли место значимые факты, при которых продукция или услуги продавалась (оказывались) с операционным убытком в 2019 году и по дату ответа на данный запрос?</w:t>
            </w:r>
          </w:p>
        </w:tc>
        <w:tc>
          <w:tcPr>
            <w:tcW w:w="1276" w:type="dxa"/>
            <w:vAlign w:val="center"/>
          </w:tcPr>
          <w:p w14:paraId="597E9D9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3CF38B8C" w14:textId="77777777" w:rsidTr="00CC0559">
        <w:tc>
          <w:tcPr>
            <w:tcW w:w="516" w:type="dxa"/>
            <w:vAlign w:val="center"/>
          </w:tcPr>
          <w:p w14:paraId="4591BC01"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21</w:t>
            </w:r>
          </w:p>
        </w:tc>
        <w:tc>
          <w:tcPr>
            <w:tcW w:w="8097" w:type="dxa"/>
          </w:tcPr>
          <w:p w14:paraId="02E64576" w14:textId="5FF99920" w:rsidR="00CC0559" w:rsidRPr="00323FF7" w:rsidRDefault="00CC0559" w:rsidP="00323FF7">
            <w:pPr>
              <w:pStyle w:val="-3"/>
              <w:spacing w:line="276" w:lineRule="auto"/>
              <w:rPr>
                <w:sz w:val="22"/>
                <w:szCs w:val="22"/>
              </w:rPr>
            </w:pPr>
            <w:r w:rsidRPr="00323FF7">
              <w:rPr>
                <w:sz w:val="22"/>
                <w:szCs w:val="22"/>
              </w:rPr>
              <w:t xml:space="preserve">Были ли сделаны или рассматриваются какие-либо необычные бухгалтерские поправки или корректировки к бухгалтерской отчетности за </w:t>
            </w:r>
            <w:r w:rsidR="00343F8E">
              <w:rPr>
                <w:sz w:val="22"/>
                <w:szCs w:val="22"/>
              </w:rPr>
              <w:t>2019</w:t>
            </w:r>
            <w:r w:rsidRPr="00323FF7">
              <w:rPr>
                <w:sz w:val="22"/>
                <w:szCs w:val="22"/>
              </w:rPr>
              <w:t xml:space="preserve"> году в 2019 году по дату ответа на данный запрос?</w:t>
            </w:r>
          </w:p>
        </w:tc>
        <w:tc>
          <w:tcPr>
            <w:tcW w:w="1276" w:type="dxa"/>
            <w:vAlign w:val="center"/>
          </w:tcPr>
          <w:p w14:paraId="57038433"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87759AC" w14:textId="77777777" w:rsidTr="00CC0559">
        <w:tc>
          <w:tcPr>
            <w:tcW w:w="516" w:type="dxa"/>
            <w:vAlign w:val="center"/>
          </w:tcPr>
          <w:p w14:paraId="663D3D5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22</w:t>
            </w:r>
          </w:p>
        </w:tc>
        <w:tc>
          <w:tcPr>
            <w:tcW w:w="8097" w:type="dxa"/>
          </w:tcPr>
          <w:p w14:paraId="5668323D" w14:textId="571BF717" w:rsidR="00CC0559" w:rsidRPr="00323FF7" w:rsidRDefault="00CC0559" w:rsidP="00323FF7">
            <w:pPr>
              <w:pStyle w:val="-3"/>
              <w:spacing w:line="276" w:lineRule="auto"/>
              <w:rPr>
                <w:sz w:val="22"/>
                <w:szCs w:val="22"/>
              </w:rPr>
            </w:pPr>
            <w:r w:rsidRPr="00323FF7">
              <w:rPr>
                <w:sz w:val="22"/>
                <w:szCs w:val="22"/>
              </w:rPr>
              <w:t xml:space="preserve">Предоставлялись ли скидки покупателям и/или проводились ли в бухгалтерском учете существенные «сторно» операций к бухгалтерской отчетности за </w:t>
            </w:r>
            <w:r w:rsidR="00343F8E">
              <w:rPr>
                <w:sz w:val="22"/>
                <w:szCs w:val="22"/>
              </w:rPr>
              <w:t>2019</w:t>
            </w:r>
            <w:r w:rsidRPr="00323FF7">
              <w:rPr>
                <w:sz w:val="22"/>
                <w:szCs w:val="22"/>
              </w:rPr>
              <w:t xml:space="preserve"> год в 2019 году по дату ответа на данный запрос?</w:t>
            </w:r>
          </w:p>
        </w:tc>
        <w:tc>
          <w:tcPr>
            <w:tcW w:w="1276" w:type="dxa"/>
            <w:vAlign w:val="center"/>
          </w:tcPr>
          <w:p w14:paraId="765C27FF"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54A59D69" w14:textId="77777777" w:rsidTr="00CC0559">
        <w:tc>
          <w:tcPr>
            <w:tcW w:w="516" w:type="dxa"/>
            <w:vAlign w:val="center"/>
          </w:tcPr>
          <w:p w14:paraId="25B7F507"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23</w:t>
            </w:r>
          </w:p>
        </w:tc>
        <w:tc>
          <w:tcPr>
            <w:tcW w:w="8097" w:type="dxa"/>
          </w:tcPr>
          <w:p w14:paraId="1D3FC358" w14:textId="77777777" w:rsidR="00CC0559" w:rsidRPr="00323FF7" w:rsidRDefault="00CC0559" w:rsidP="00323FF7">
            <w:pPr>
              <w:pStyle w:val="-3"/>
              <w:spacing w:line="276" w:lineRule="auto"/>
              <w:rPr>
                <w:sz w:val="22"/>
                <w:szCs w:val="22"/>
              </w:rPr>
            </w:pPr>
            <w:r w:rsidRPr="00323FF7">
              <w:rPr>
                <w:sz w:val="22"/>
                <w:szCs w:val="22"/>
              </w:rPr>
              <w:t>Имели ли место какие-либо значительные изменения в политике компании, такие, как изменения в модели, продуктовой линейке или процессе продаж, закрытие производств, приостановление или прекращение исследовательских проектов, изменения в пенсионных отчислениях, поощрении служащих путем продажи акций или других мерах поощрения сотрудников и т. д.?</w:t>
            </w:r>
          </w:p>
        </w:tc>
        <w:tc>
          <w:tcPr>
            <w:tcW w:w="1276" w:type="dxa"/>
            <w:vAlign w:val="center"/>
          </w:tcPr>
          <w:p w14:paraId="3235CA7B"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7F02F643" w14:textId="77777777" w:rsidTr="00CC0559">
        <w:tc>
          <w:tcPr>
            <w:tcW w:w="516" w:type="dxa"/>
            <w:vAlign w:val="center"/>
          </w:tcPr>
          <w:p w14:paraId="70949EFB"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24</w:t>
            </w:r>
          </w:p>
        </w:tc>
        <w:tc>
          <w:tcPr>
            <w:tcW w:w="8097" w:type="dxa"/>
          </w:tcPr>
          <w:p w14:paraId="10A3FB39" w14:textId="77777777" w:rsidR="00CC0559" w:rsidRPr="00323FF7" w:rsidRDefault="00CC0559" w:rsidP="00323FF7">
            <w:pPr>
              <w:pStyle w:val="-3"/>
              <w:spacing w:line="276" w:lineRule="auto"/>
              <w:rPr>
                <w:sz w:val="22"/>
                <w:szCs w:val="22"/>
              </w:rPr>
            </w:pPr>
            <w:r w:rsidRPr="00323FF7">
              <w:rPr>
                <w:sz w:val="22"/>
                <w:szCs w:val="22"/>
              </w:rPr>
              <w:t>Существует ли вероятность событий, которые могут поставить под вопрос уместность учетной политики, применяемой компанией по отношению к бухгалтерской отчетности; например, события, которые могут поставить под сомнение допущение о непрерывности деятельности предприятия?1</w:t>
            </w:r>
          </w:p>
        </w:tc>
        <w:tc>
          <w:tcPr>
            <w:tcW w:w="1276" w:type="dxa"/>
            <w:vAlign w:val="center"/>
          </w:tcPr>
          <w:p w14:paraId="7DE96CE1"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52DC8C30" w14:textId="77777777" w:rsidTr="00CC0559">
        <w:tc>
          <w:tcPr>
            <w:tcW w:w="516" w:type="dxa"/>
            <w:vAlign w:val="center"/>
          </w:tcPr>
          <w:p w14:paraId="2FAE525D"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25</w:t>
            </w:r>
          </w:p>
        </w:tc>
        <w:tc>
          <w:tcPr>
            <w:tcW w:w="8097" w:type="dxa"/>
          </w:tcPr>
          <w:p w14:paraId="4D9A9486" w14:textId="77777777" w:rsidR="00CC0559" w:rsidRPr="00323FF7" w:rsidRDefault="00CC0559" w:rsidP="00323FF7">
            <w:pPr>
              <w:pStyle w:val="-3"/>
              <w:spacing w:line="276" w:lineRule="auto"/>
              <w:rPr>
                <w:sz w:val="22"/>
                <w:szCs w:val="22"/>
              </w:rPr>
            </w:pPr>
            <w:r w:rsidRPr="00323FF7">
              <w:rPr>
                <w:sz w:val="22"/>
                <w:szCs w:val="22"/>
              </w:rPr>
              <w:t>Имели ли место объявление годовых выплат собственникам?</w:t>
            </w:r>
          </w:p>
        </w:tc>
        <w:tc>
          <w:tcPr>
            <w:tcW w:w="1276" w:type="dxa"/>
            <w:vAlign w:val="center"/>
          </w:tcPr>
          <w:p w14:paraId="3E40B13F"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EF95498" w14:textId="77777777" w:rsidTr="00CC0559">
        <w:tc>
          <w:tcPr>
            <w:tcW w:w="516" w:type="dxa"/>
            <w:vAlign w:val="center"/>
          </w:tcPr>
          <w:p w14:paraId="71FAE028"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26</w:t>
            </w:r>
          </w:p>
        </w:tc>
        <w:tc>
          <w:tcPr>
            <w:tcW w:w="8097" w:type="dxa"/>
          </w:tcPr>
          <w:p w14:paraId="40764CC0" w14:textId="77777777" w:rsidR="00CC0559" w:rsidRPr="00323FF7" w:rsidRDefault="00CC0559" w:rsidP="00323FF7">
            <w:pPr>
              <w:pStyle w:val="-3"/>
              <w:spacing w:line="276" w:lineRule="auto"/>
              <w:rPr>
                <w:sz w:val="22"/>
                <w:szCs w:val="22"/>
              </w:rPr>
            </w:pPr>
            <w:r w:rsidRPr="00323FF7">
              <w:rPr>
                <w:sz w:val="22"/>
                <w:szCs w:val="22"/>
              </w:rPr>
              <w:t>Имели ли место принятие новых обязательств, получение новых кредитов и займов, заключение договоров поручительства?</w:t>
            </w:r>
          </w:p>
        </w:tc>
        <w:tc>
          <w:tcPr>
            <w:tcW w:w="1276" w:type="dxa"/>
            <w:vAlign w:val="center"/>
          </w:tcPr>
          <w:p w14:paraId="156B4316"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10F92672" w14:textId="77777777" w:rsidTr="00CC0559">
        <w:tc>
          <w:tcPr>
            <w:tcW w:w="516" w:type="dxa"/>
            <w:vAlign w:val="center"/>
          </w:tcPr>
          <w:p w14:paraId="4E2F2E80"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27</w:t>
            </w:r>
          </w:p>
        </w:tc>
        <w:tc>
          <w:tcPr>
            <w:tcW w:w="8097" w:type="dxa"/>
          </w:tcPr>
          <w:p w14:paraId="0317B1D4" w14:textId="77777777" w:rsidR="00CC0559" w:rsidRPr="00323FF7" w:rsidRDefault="00CC0559" w:rsidP="00323FF7">
            <w:pPr>
              <w:pStyle w:val="-3"/>
              <w:spacing w:line="276" w:lineRule="auto"/>
              <w:rPr>
                <w:sz w:val="22"/>
                <w:szCs w:val="22"/>
              </w:rPr>
            </w:pPr>
            <w:r w:rsidRPr="00323FF7">
              <w:rPr>
                <w:sz w:val="22"/>
                <w:szCs w:val="22"/>
              </w:rPr>
              <w:t>Имели ли место изменения, связанные с существующими рисками или условными фактами ведения хозяйственной деятельности?</w:t>
            </w:r>
          </w:p>
        </w:tc>
        <w:tc>
          <w:tcPr>
            <w:tcW w:w="1276" w:type="dxa"/>
            <w:vAlign w:val="center"/>
          </w:tcPr>
          <w:p w14:paraId="3F0DD6E0"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24F92333" w14:textId="77777777" w:rsidTr="00CC0559">
        <w:tc>
          <w:tcPr>
            <w:tcW w:w="516" w:type="dxa"/>
            <w:vAlign w:val="center"/>
          </w:tcPr>
          <w:p w14:paraId="4144B071"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28</w:t>
            </w:r>
          </w:p>
        </w:tc>
        <w:tc>
          <w:tcPr>
            <w:tcW w:w="8097" w:type="dxa"/>
          </w:tcPr>
          <w:p w14:paraId="0331AE67" w14:textId="77777777" w:rsidR="00CC0559" w:rsidRPr="00323FF7" w:rsidRDefault="00CC0559" w:rsidP="00323FF7">
            <w:pPr>
              <w:pStyle w:val="-3"/>
              <w:spacing w:line="276" w:lineRule="auto"/>
              <w:rPr>
                <w:sz w:val="22"/>
                <w:szCs w:val="22"/>
              </w:rPr>
            </w:pPr>
            <w:r w:rsidRPr="00323FF7">
              <w:rPr>
                <w:sz w:val="22"/>
                <w:szCs w:val="22"/>
              </w:rPr>
              <w:t>Имели ли место обнаружение после отчётной даты существенной ошибки в бухгалтерском учёте или нарушения законодательства, которые ведут к искажению бухгалтерской отчётности?</w:t>
            </w:r>
          </w:p>
        </w:tc>
        <w:tc>
          <w:tcPr>
            <w:tcW w:w="1276" w:type="dxa"/>
            <w:vAlign w:val="center"/>
          </w:tcPr>
          <w:p w14:paraId="23FC669C"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45866F23" w14:textId="77777777" w:rsidTr="00CC0559">
        <w:tc>
          <w:tcPr>
            <w:tcW w:w="516" w:type="dxa"/>
            <w:vAlign w:val="center"/>
          </w:tcPr>
          <w:p w14:paraId="04C832AC"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29</w:t>
            </w:r>
          </w:p>
        </w:tc>
        <w:tc>
          <w:tcPr>
            <w:tcW w:w="8097" w:type="dxa"/>
          </w:tcPr>
          <w:p w14:paraId="0F4CAD7B" w14:textId="77777777" w:rsidR="00CC0559" w:rsidRPr="00323FF7" w:rsidRDefault="00CC0559" w:rsidP="00323FF7">
            <w:pPr>
              <w:pStyle w:val="-3"/>
              <w:spacing w:line="276" w:lineRule="auto"/>
              <w:rPr>
                <w:sz w:val="22"/>
                <w:szCs w:val="22"/>
              </w:rPr>
            </w:pPr>
            <w:r w:rsidRPr="00323FF7">
              <w:rPr>
                <w:sz w:val="22"/>
                <w:szCs w:val="22"/>
              </w:rPr>
              <w:t>Имеет ли место реконструкция или планируемая реконструкция производства?</w:t>
            </w:r>
          </w:p>
        </w:tc>
        <w:tc>
          <w:tcPr>
            <w:tcW w:w="1276" w:type="dxa"/>
            <w:vAlign w:val="center"/>
          </w:tcPr>
          <w:p w14:paraId="0BA7F59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r w:rsidR="00CC0559" w:rsidRPr="00323FF7" w14:paraId="35A03EE3" w14:textId="77777777" w:rsidTr="00CC0559">
        <w:tc>
          <w:tcPr>
            <w:tcW w:w="516" w:type="dxa"/>
            <w:vAlign w:val="center"/>
          </w:tcPr>
          <w:p w14:paraId="51626928"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30</w:t>
            </w:r>
          </w:p>
        </w:tc>
        <w:tc>
          <w:tcPr>
            <w:tcW w:w="8097" w:type="dxa"/>
          </w:tcPr>
          <w:p w14:paraId="4768FC65" w14:textId="77777777" w:rsidR="00CC0559" w:rsidRPr="00323FF7" w:rsidRDefault="00CC0559" w:rsidP="00323FF7">
            <w:pPr>
              <w:pStyle w:val="-3"/>
              <w:spacing w:line="276" w:lineRule="auto"/>
              <w:rPr>
                <w:sz w:val="22"/>
                <w:szCs w:val="22"/>
              </w:rPr>
            </w:pPr>
            <w:r w:rsidRPr="00323FF7">
              <w:rPr>
                <w:sz w:val="22"/>
                <w:szCs w:val="22"/>
              </w:rPr>
              <w:t>Имеет ли место совершение крупной сделки?</w:t>
            </w:r>
          </w:p>
        </w:tc>
        <w:tc>
          <w:tcPr>
            <w:tcW w:w="1276" w:type="dxa"/>
            <w:vAlign w:val="center"/>
          </w:tcPr>
          <w:p w14:paraId="21A798DE" w14:textId="77777777" w:rsidR="00CC0559" w:rsidRPr="00323FF7" w:rsidRDefault="00CC0559" w:rsidP="00323FF7">
            <w:pPr>
              <w:pStyle w:val="-2"/>
              <w:spacing w:line="276" w:lineRule="auto"/>
              <w:rPr>
                <w:rFonts w:cs="Times New Roman"/>
                <w:sz w:val="22"/>
                <w:szCs w:val="22"/>
              </w:rPr>
            </w:pPr>
            <w:r w:rsidRPr="00323FF7">
              <w:rPr>
                <w:rFonts w:cs="Times New Roman"/>
                <w:sz w:val="22"/>
                <w:szCs w:val="22"/>
              </w:rPr>
              <w:t>Нет</w:t>
            </w:r>
          </w:p>
        </w:tc>
      </w:tr>
    </w:tbl>
    <w:p w14:paraId="5F9953D1" w14:textId="77777777" w:rsidR="00CC0559" w:rsidRPr="002A0BC1" w:rsidRDefault="00CC0559" w:rsidP="00CC0559"/>
    <w:p w14:paraId="18317276" w14:textId="77777777" w:rsidR="00CC0559" w:rsidRPr="002A0BC1" w:rsidRDefault="00CC0559" w:rsidP="00CC0559">
      <w:pPr>
        <w:pStyle w:val="aff0"/>
        <w:tabs>
          <w:tab w:val="left" w:pos="993"/>
        </w:tabs>
        <w:ind w:left="0" w:firstLine="567"/>
      </w:pPr>
      <w:r w:rsidRPr="002A0BC1">
        <w:t>Мы готовы включить в текущую отчётность все Ваши рекомендации по выявленным существенным искажениям и неточностям и представить Вам возможность провести проверку рекомендованных Вами исправлений.</w:t>
      </w:r>
    </w:p>
    <w:p w14:paraId="3C00E42C" w14:textId="77777777" w:rsidR="00CC0559" w:rsidRPr="002A0BC1" w:rsidRDefault="00CC0559" w:rsidP="00CC0559">
      <w:pPr>
        <w:pStyle w:val="aff0"/>
        <w:numPr>
          <w:ilvl w:val="0"/>
          <w:numId w:val="10"/>
        </w:numPr>
        <w:tabs>
          <w:tab w:val="left" w:pos="993"/>
        </w:tabs>
        <w:ind w:left="0" w:firstLine="709"/>
      </w:pPr>
      <w:r w:rsidRPr="002A0BC1">
        <w:t>Мы подтверждаем, что Организацией соблюдаются требования Федерального закона от 07.08.2001 №115-ФЗ «О противодействии легализации (отмыванию) доходов, полученных преступным путем, и финансированию терроризма».</w:t>
      </w:r>
    </w:p>
    <w:p w14:paraId="093E3485" w14:textId="77777777" w:rsidR="00CC0559" w:rsidRPr="002A0BC1" w:rsidRDefault="00CC0559" w:rsidP="00CC0559">
      <w:pPr>
        <w:pStyle w:val="aff0"/>
        <w:tabs>
          <w:tab w:val="left" w:pos="993"/>
        </w:tabs>
        <w:ind w:left="709" w:firstLine="0"/>
      </w:pPr>
    </w:p>
    <w:p w14:paraId="32717F33" w14:textId="77777777" w:rsidR="00CC0559" w:rsidRPr="002A0BC1" w:rsidRDefault="00CC0559" w:rsidP="00CC0559">
      <w:pPr>
        <w:pStyle w:val="aff0"/>
        <w:numPr>
          <w:ilvl w:val="0"/>
          <w:numId w:val="10"/>
        </w:numPr>
        <w:tabs>
          <w:tab w:val="left" w:pos="993"/>
        </w:tabs>
        <w:ind w:left="0" w:firstLine="709"/>
      </w:pPr>
      <w:r w:rsidRPr="002A0BC1">
        <w:t>Мы подтверждаем, что Организацией соблюдаются требования Федерального закона от 25.12.2008 №273-ФЗ «О противодействии коррупции».</w:t>
      </w:r>
    </w:p>
    <w:p w14:paraId="472999CC" w14:textId="77777777" w:rsidR="00CC0559" w:rsidRPr="002A0BC1" w:rsidRDefault="00CC0559" w:rsidP="00CC0559"/>
    <w:p w14:paraId="21FE11E2" w14:textId="77777777" w:rsidR="00CC0559" w:rsidRPr="002A0BC1" w:rsidRDefault="00CC0559" w:rsidP="00CC0559"/>
    <w:tbl>
      <w:tblPr>
        <w:tblW w:w="10031" w:type="dxa"/>
        <w:tblLook w:val="00A0" w:firstRow="1" w:lastRow="0" w:firstColumn="1" w:lastColumn="0" w:noHBand="0" w:noVBand="0"/>
      </w:tblPr>
      <w:tblGrid>
        <w:gridCol w:w="4786"/>
        <w:gridCol w:w="2410"/>
        <w:gridCol w:w="2835"/>
      </w:tblGrid>
      <w:tr w:rsidR="00CC0559" w:rsidRPr="002A0BC1" w14:paraId="4CF2FB7A" w14:textId="77777777" w:rsidTr="008E288A">
        <w:tc>
          <w:tcPr>
            <w:tcW w:w="4786" w:type="dxa"/>
          </w:tcPr>
          <w:p w14:paraId="2B00DEB9" w14:textId="0A4A0791" w:rsidR="00CC0559" w:rsidRPr="002A0BC1" w:rsidRDefault="00CC0559" w:rsidP="008E288A">
            <w:pPr>
              <w:pStyle w:val="-6"/>
            </w:pPr>
            <w:r w:rsidRPr="002A0BC1">
              <w:t xml:space="preserve">Генеральный директор </w:t>
            </w:r>
          </w:p>
        </w:tc>
        <w:tc>
          <w:tcPr>
            <w:tcW w:w="2410" w:type="dxa"/>
          </w:tcPr>
          <w:p w14:paraId="5B6D2DF5" w14:textId="77777777" w:rsidR="00CC0559" w:rsidRPr="002A0BC1" w:rsidRDefault="00CC0559" w:rsidP="008E288A">
            <w:pPr>
              <w:ind w:firstLine="0"/>
            </w:pPr>
          </w:p>
        </w:tc>
        <w:tc>
          <w:tcPr>
            <w:tcW w:w="2835" w:type="dxa"/>
          </w:tcPr>
          <w:p w14:paraId="0688E62D" w14:textId="77777777" w:rsidR="00CC0559" w:rsidRPr="002A0BC1" w:rsidRDefault="00CC0559" w:rsidP="008E288A">
            <w:pPr>
              <w:pStyle w:val="-6"/>
            </w:pPr>
            <w:r w:rsidRPr="002A0BC1">
              <w:t>/ _______________ /</w:t>
            </w:r>
          </w:p>
        </w:tc>
      </w:tr>
      <w:tr w:rsidR="00CC0559" w:rsidRPr="002A0BC1" w14:paraId="6314438E" w14:textId="77777777" w:rsidTr="008E288A">
        <w:tc>
          <w:tcPr>
            <w:tcW w:w="4786" w:type="dxa"/>
          </w:tcPr>
          <w:p w14:paraId="20A65AD4" w14:textId="77777777" w:rsidR="00CC0559" w:rsidRPr="002A0BC1" w:rsidRDefault="00CC0559" w:rsidP="008E288A">
            <w:pPr>
              <w:pStyle w:val="-6"/>
            </w:pPr>
          </w:p>
        </w:tc>
        <w:tc>
          <w:tcPr>
            <w:tcW w:w="2410" w:type="dxa"/>
          </w:tcPr>
          <w:p w14:paraId="28F732E3" w14:textId="77777777" w:rsidR="00CC0559" w:rsidRPr="002A0BC1" w:rsidRDefault="00CC0559" w:rsidP="008E288A">
            <w:pPr>
              <w:ind w:firstLine="0"/>
            </w:pPr>
            <w:r w:rsidRPr="002A0BC1">
              <w:t>М.П.</w:t>
            </w:r>
          </w:p>
        </w:tc>
        <w:tc>
          <w:tcPr>
            <w:tcW w:w="2835" w:type="dxa"/>
          </w:tcPr>
          <w:p w14:paraId="2E67E6F6" w14:textId="77777777" w:rsidR="00CC0559" w:rsidRPr="002A0BC1" w:rsidRDefault="00CC0559" w:rsidP="008E288A">
            <w:pPr>
              <w:pStyle w:val="-6"/>
              <w:rPr>
                <w:color w:val="000000"/>
              </w:rPr>
            </w:pPr>
          </w:p>
        </w:tc>
      </w:tr>
    </w:tbl>
    <w:p w14:paraId="1B7096C6" w14:textId="77777777" w:rsidR="00CC0559" w:rsidRPr="002A0BC1" w:rsidRDefault="00CC0559" w:rsidP="00CC0559">
      <w:pPr>
        <w:ind w:firstLine="0"/>
        <w:jc w:val="left"/>
      </w:pPr>
    </w:p>
    <w:p w14:paraId="4954EAE4" w14:textId="77777777" w:rsidR="00CC0559" w:rsidRPr="002A0BC1" w:rsidRDefault="00CC0559" w:rsidP="00CC0559">
      <w:pPr>
        <w:ind w:firstLine="0"/>
        <w:jc w:val="left"/>
      </w:pPr>
      <w:r w:rsidRPr="002A0BC1">
        <w:br w:type="page"/>
      </w:r>
    </w:p>
    <w:p w14:paraId="59C4192C" w14:textId="77777777" w:rsidR="00CC0559" w:rsidRPr="002A0BC1" w:rsidRDefault="00CC0559" w:rsidP="00CC0559">
      <w:pPr>
        <w:autoSpaceDE w:val="0"/>
        <w:autoSpaceDN w:val="0"/>
        <w:spacing w:before="120"/>
        <w:jc w:val="right"/>
        <w:rPr>
          <w:rFonts w:eastAsiaTheme="minorEastAsia"/>
          <w:sz w:val="36"/>
          <w:szCs w:val="36"/>
        </w:rPr>
      </w:pPr>
      <w:r w:rsidRPr="002A0BC1">
        <w:rPr>
          <w:rFonts w:eastAsiaTheme="minorEastAsia"/>
          <w:sz w:val="36"/>
          <w:szCs w:val="36"/>
        </w:rPr>
        <w:lastRenderedPageBreak/>
        <w:t xml:space="preserve">Приложение №1 </w:t>
      </w:r>
    </w:p>
    <w:p w14:paraId="53069FD9" w14:textId="3160BAC4" w:rsidR="00CC0559" w:rsidRPr="002A0BC1" w:rsidRDefault="00CC0559" w:rsidP="00CC0559">
      <w:pPr>
        <w:autoSpaceDE w:val="0"/>
        <w:autoSpaceDN w:val="0"/>
        <w:spacing w:before="120"/>
        <w:jc w:val="right"/>
        <w:rPr>
          <w:rFonts w:eastAsiaTheme="minorEastAsia"/>
          <w:sz w:val="36"/>
          <w:szCs w:val="36"/>
        </w:rPr>
      </w:pPr>
      <w:r w:rsidRPr="002A0BC1">
        <w:t xml:space="preserve">к Письму-представлению Организации за </w:t>
      </w:r>
      <w:r w:rsidR="00343F8E">
        <w:t>2019</w:t>
      </w:r>
    </w:p>
    <w:p w14:paraId="402F3321" w14:textId="77777777" w:rsidR="00CC0559" w:rsidRPr="002A0BC1" w:rsidRDefault="00CC0559" w:rsidP="00CC0559">
      <w:pPr>
        <w:autoSpaceDE w:val="0"/>
        <w:autoSpaceDN w:val="0"/>
        <w:spacing w:before="120"/>
        <w:jc w:val="right"/>
        <w:rPr>
          <w:rFonts w:eastAsiaTheme="minorEastAsia"/>
          <w:sz w:val="36"/>
          <w:szCs w:val="36"/>
        </w:rPr>
      </w:pPr>
    </w:p>
    <w:p w14:paraId="6DC95705" w14:textId="77777777" w:rsidR="00CC0559" w:rsidRPr="002A0BC1" w:rsidRDefault="00CC0559" w:rsidP="00CC0559">
      <w:pPr>
        <w:ind w:firstLine="0"/>
        <w:jc w:val="center"/>
        <w:rPr>
          <w:rFonts w:eastAsiaTheme="minorEastAsia"/>
          <w:bCs/>
          <w:sz w:val="36"/>
          <w:szCs w:val="36"/>
        </w:rPr>
      </w:pPr>
      <w:r w:rsidRPr="002A0BC1">
        <w:rPr>
          <w:rFonts w:eastAsiaTheme="minorEastAsia"/>
          <w:bCs/>
          <w:sz w:val="36"/>
          <w:szCs w:val="36"/>
        </w:rPr>
        <w:t>СВЯЗАННЫЕ С ОРГАНИЗАЦИЕЙ СТОРОНЫ</w:t>
      </w:r>
    </w:p>
    <w:p w14:paraId="601C5972" w14:textId="77777777" w:rsidR="00CC0559" w:rsidRPr="002A0BC1" w:rsidRDefault="00CC0559" w:rsidP="00CC0559">
      <w:pPr>
        <w:ind w:firstLine="0"/>
        <w:jc w:val="center"/>
        <w:rPr>
          <w:rFonts w:eastAsiaTheme="minorEastAsia"/>
          <w:bCs/>
          <w:sz w:val="36"/>
          <w:szCs w:val="36"/>
        </w:rPr>
      </w:pPr>
      <w:r w:rsidRPr="002A0BC1">
        <w:rPr>
          <w:rFonts w:eastAsiaTheme="minorEastAsia"/>
          <w:bCs/>
          <w:sz w:val="36"/>
          <w:szCs w:val="36"/>
        </w:rPr>
        <w:t xml:space="preserve">в т.ч. аффилированные с Организацией лица, </w:t>
      </w:r>
    </w:p>
    <w:p w14:paraId="3AA0435B" w14:textId="77777777" w:rsidR="00CC0559" w:rsidRPr="002A0BC1" w:rsidRDefault="00CC0559" w:rsidP="00CC0559">
      <w:pPr>
        <w:ind w:firstLine="0"/>
        <w:jc w:val="center"/>
        <w:rPr>
          <w:rFonts w:eastAsiaTheme="minorEastAsia"/>
          <w:bCs/>
          <w:sz w:val="36"/>
          <w:szCs w:val="36"/>
        </w:rPr>
      </w:pPr>
      <w:r w:rsidRPr="002A0BC1">
        <w:rPr>
          <w:rFonts w:eastAsiaTheme="minorEastAsia"/>
          <w:bCs/>
          <w:sz w:val="36"/>
          <w:szCs w:val="36"/>
        </w:rPr>
        <w:t>сделки с ними</w:t>
      </w:r>
    </w:p>
    <w:p w14:paraId="3144C4D7" w14:textId="77777777" w:rsidR="00CC0559" w:rsidRPr="002A0BC1" w:rsidRDefault="00CC0559" w:rsidP="00CC0559">
      <w:pPr>
        <w:ind w:firstLine="0"/>
        <w:jc w:val="center"/>
      </w:pPr>
      <w:r w:rsidRPr="002A0BC1">
        <w:t>(необходимо скопировать из пояснений к Бухгалтерскому балансу)</w:t>
      </w:r>
    </w:p>
    <w:p w14:paraId="36402A39" w14:textId="77777777" w:rsidR="00CC0559" w:rsidRPr="002A0BC1" w:rsidRDefault="00CC0559" w:rsidP="00CC0559">
      <w:pPr>
        <w:ind w:firstLine="0"/>
        <w:jc w:val="center"/>
      </w:pPr>
    </w:p>
    <w:p w14:paraId="56A0966F" w14:textId="77777777" w:rsidR="00CC0559" w:rsidRPr="002A0BC1" w:rsidRDefault="00CC0559" w:rsidP="00CC0559">
      <w:pPr>
        <w:ind w:firstLine="0"/>
        <w:rPr>
          <w:b/>
          <w:bCs/>
        </w:rPr>
      </w:pPr>
    </w:p>
    <w:tbl>
      <w:tblPr>
        <w:tblW w:w="10070" w:type="dxa"/>
        <w:tblInd w:w="103" w:type="dxa"/>
        <w:tblLook w:val="04A0" w:firstRow="1" w:lastRow="0" w:firstColumn="1" w:lastColumn="0" w:noHBand="0" w:noVBand="1"/>
      </w:tblPr>
      <w:tblGrid>
        <w:gridCol w:w="616"/>
        <w:gridCol w:w="7894"/>
        <w:gridCol w:w="1560"/>
      </w:tblGrid>
      <w:tr w:rsidR="00CC0559" w:rsidRPr="00AA7AEC" w14:paraId="6123AAB5" w14:textId="77777777" w:rsidTr="00CC0559">
        <w:trPr>
          <w:trHeight w:val="758"/>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1656" w14:textId="77777777" w:rsidR="00CC0559" w:rsidRPr="00AA7AEC" w:rsidRDefault="00CC0559" w:rsidP="00AA7AEC">
            <w:pPr>
              <w:pStyle w:val="-7"/>
              <w:spacing w:line="276" w:lineRule="auto"/>
              <w:rPr>
                <w:rFonts w:cs="Times New Roman"/>
                <w:sz w:val="22"/>
                <w:lang w:val="en-US"/>
              </w:rPr>
            </w:pPr>
            <w:r w:rsidRPr="00AA7AEC">
              <w:rPr>
                <w:rFonts w:cs="Times New Roman"/>
                <w:sz w:val="22"/>
              </w:rPr>
              <w:t>№</w:t>
            </w:r>
          </w:p>
          <w:p w14:paraId="563DBE4D" w14:textId="77777777" w:rsidR="00CC0559" w:rsidRPr="00AA7AEC" w:rsidRDefault="00CC0559" w:rsidP="00AA7AEC">
            <w:pPr>
              <w:pStyle w:val="-7"/>
              <w:spacing w:line="276" w:lineRule="auto"/>
              <w:rPr>
                <w:rFonts w:cs="Times New Roman"/>
                <w:sz w:val="22"/>
              </w:rPr>
            </w:pPr>
            <w:r w:rsidRPr="00AA7AEC">
              <w:rPr>
                <w:rFonts w:cs="Times New Roman"/>
                <w:sz w:val="22"/>
              </w:rPr>
              <w:t>п/п</w:t>
            </w:r>
          </w:p>
        </w:tc>
        <w:tc>
          <w:tcPr>
            <w:tcW w:w="7894" w:type="dxa"/>
            <w:tcBorders>
              <w:top w:val="single" w:sz="4" w:space="0" w:color="auto"/>
              <w:left w:val="nil"/>
              <w:bottom w:val="single" w:sz="4" w:space="0" w:color="auto"/>
              <w:right w:val="single" w:sz="4" w:space="0" w:color="auto"/>
            </w:tcBorders>
            <w:shd w:val="clear" w:color="auto" w:fill="auto"/>
            <w:noWrap/>
            <w:vAlign w:val="center"/>
            <w:hideMark/>
          </w:tcPr>
          <w:p w14:paraId="19BA80BE" w14:textId="77777777" w:rsidR="00CC0559" w:rsidRPr="00AA7AEC" w:rsidRDefault="00CC0559" w:rsidP="00AA7AEC">
            <w:pPr>
              <w:pStyle w:val="-7"/>
              <w:spacing w:line="276" w:lineRule="auto"/>
              <w:rPr>
                <w:rFonts w:cs="Times New Roman"/>
                <w:sz w:val="22"/>
              </w:rPr>
            </w:pPr>
            <w:r w:rsidRPr="00AA7AEC">
              <w:rPr>
                <w:rFonts w:cs="Times New Roman"/>
                <w:sz w:val="22"/>
              </w:rPr>
              <w:t>Вопрос</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2E9BAAA" w14:textId="77777777" w:rsidR="00CC0559" w:rsidRPr="00AA7AEC" w:rsidRDefault="00CC0559" w:rsidP="00AA7AEC">
            <w:pPr>
              <w:pStyle w:val="-7"/>
              <w:spacing w:line="276" w:lineRule="auto"/>
              <w:rPr>
                <w:rFonts w:cs="Times New Roman"/>
                <w:sz w:val="22"/>
              </w:rPr>
            </w:pPr>
            <w:r w:rsidRPr="00AA7AEC">
              <w:rPr>
                <w:rFonts w:cs="Times New Roman"/>
                <w:sz w:val="22"/>
              </w:rPr>
              <w:t xml:space="preserve">Ответ </w:t>
            </w:r>
          </w:p>
          <w:p w14:paraId="7BAAC3BA" w14:textId="77777777" w:rsidR="00CC0559" w:rsidRPr="00AA7AEC" w:rsidRDefault="00CC0559" w:rsidP="00AA7AEC">
            <w:pPr>
              <w:pStyle w:val="-7"/>
              <w:spacing w:line="276" w:lineRule="auto"/>
              <w:rPr>
                <w:rFonts w:cs="Times New Roman"/>
                <w:sz w:val="22"/>
              </w:rPr>
            </w:pPr>
            <w:r w:rsidRPr="00AA7AEC">
              <w:rPr>
                <w:rFonts w:cs="Times New Roman"/>
                <w:sz w:val="22"/>
              </w:rPr>
              <w:t>(Да / Нет)</w:t>
            </w:r>
          </w:p>
        </w:tc>
      </w:tr>
      <w:tr w:rsidR="00CC0559" w:rsidRPr="00AA7AEC" w14:paraId="74375E57" w14:textId="77777777" w:rsidTr="00CC0559">
        <w:trPr>
          <w:trHeight w:val="432"/>
        </w:trPr>
        <w:tc>
          <w:tcPr>
            <w:tcW w:w="616" w:type="dxa"/>
            <w:tcBorders>
              <w:top w:val="nil"/>
              <w:left w:val="single" w:sz="4" w:space="0" w:color="auto"/>
              <w:bottom w:val="single" w:sz="4" w:space="0" w:color="auto"/>
              <w:right w:val="single" w:sz="4" w:space="0" w:color="auto"/>
            </w:tcBorders>
            <w:shd w:val="clear" w:color="auto" w:fill="auto"/>
            <w:hideMark/>
          </w:tcPr>
          <w:p w14:paraId="3058D093" w14:textId="77777777" w:rsidR="00CC0559" w:rsidRPr="00AA7AEC" w:rsidRDefault="00CC0559" w:rsidP="00AA7AEC">
            <w:pPr>
              <w:pStyle w:val="-2"/>
              <w:spacing w:line="276" w:lineRule="auto"/>
              <w:rPr>
                <w:rFonts w:cs="Times New Roman"/>
                <w:b/>
                <w:sz w:val="22"/>
              </w:rPr>
            </w:pPr>
            <w:r w:rsidRPr="00AA7AEC">
              <w:rPr>
                <w:rFonts w:cs="Times New Roman"/>
                <w:b/>
                <w:sz w:val="22"/>
              </w:rPr>
              <w:t>1.</w:t>
            </w:r>
          </w:p>
        </w:tc>
        <w:tc>
          <w:tcPr>
            <w:tcW w:w="7894" w:type="dxa"/>
            <w:tcBorders>
              <w:top w:val="single" w:sz="4" w:space="0" w:color="auto"/>
              <w:left w:val="nil"/>
              <w:bottom w:val="single" w:sz="4" w:space="0" w:color="auto"/>
              <w:right w:val="single" w:sz="4" w:space="0" w:color="000000"/>
            </w:tcBorders>
            <w:shd w:val="clear" w:color="auto" w:fill="auto"/>
            <w:hideMark/>
          </w:tcPr>
          <w:p w14:paraId="5A4663AE" w14:textId="77777777" w:rsidR="00CC0559" w:rsidRPr="00AA7AEC" w:rsidRDefault="00CC0559" w:rsidP="00AA7AEC">
            <w:pPr>
              <w:pStyle w:val="-2"/>
              <w:spacing w:line="276" w:lineRule="auto"/>
              <w:jc w:val="both"/>
              <w:rPr>
                <w:rFonts w:cs="Times New Roman"/>
                <w:b/>
                <w:sz w:val="22"/>
              </w:rPr>
            </w:pPr>
            <w:r w:rsidRPr="00AA7AEC">
              <w:rPr>
                <w:rFonts w:cs="Times New Roman"/>
                <w:b/>
                <w:sz w:val="22"/>
              </w:rPr>
              <w:t>Входят ли в состав связанных сторон Организации</w:t>
            </w:r>
          </w:p>
        </w:tc>
        <w:tc>
          <w:tcPr>
            <w:tcW w:w="1560" w:type="dxa"/>
            <w:tcBorders>
              <w:top w:val="nil"/>
              <w:left w:val="nil"/>
              <w:bottom w:val="single" w:sz="4" w:space="0" w:color="auto"/>
              <w:right w:val="single" w:sz="4" w:space="0" w:color="auto"/>
            </w:tcBorders>
            <w:shd w:val="clear" w:color="auto" w:fill="auto"/>
            <w:vAlign w:val="center"/>
            <w:hideMark/>
          </w:tcPr>
          <w:p w14:paraId="596AE09A" w14:textId="77777777" w:rsidR="00CC0559" w:rsidRPr="00AA7AEC" w:rsidRDefault="00CC0559" w:rsidP="00AA7AEC">
            <w:pPr>
              <w:pStyle w:val="-2"/>
              <w:spacing w:line="276" w:lineRule="auto"/>
              <w:rPr>
                <w:rFonts w:cs="Times New Roman"/>
                <w:b/>
                <w:sz w:val="22"/>
              </w:rPr>
            </w:pPr>
          </w:p>
        </w:tc>
      </w:tr>
      <w:tr w:rsidR="00CC0559" w:rsidRPr="00AA7AEC" w14:paraId="5E87053C"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hideMark/>
          </w:tcPr>
          <w:p w14:paraId="0B2B2D1D" w14:textId="77777777" w:rsidR="00CC0559" w:rsidRPr="00AA7AEC" w:rsidRDefault="00CC0559" w:rsidP="00AA7AEC">
            <w:pPr>
              <w:pStyle w:val="-2"/>
              <w:spacing w:line="276" w:lineRule="auto"/>
              <w:rPr>
                <w:rFonts w:cs="Times New Roman"/>
                <w:sz w:val="22"/>
              </w:rPr>
            </w:pPr>
            <w:r w:rsidRPr="00AA7AEC">
              <w:rPr>
                <w:rFonts w:cs="Times New Roman"/>
                <w:sz w:val="22"/>
              </w:rPr>
              <w:t>1.1.</w:t>
            </w:r>
          </w:p>
        </w:tc>
        <w:tc>
          <w:tcPr>
            <w:tcW w:w="7894" w:type="dxa"/>
            <w:tcBorders>
              <w:top w:val="single" w:sz="4" w:space="0" w:color="auto"/>
              <w:left w:val="nil"/>
              <w:bottom w:val="single" w:sz="4" w:space="0" w:color="auto"/>
              <w:right w:val="single" w:sz="4" w:space="0" w:color="000000"/>
            </w:tcBorders>
            <w:shd w:val="clear" w:color="auto" w:fill="auto"/>
            <w:hideMark/>
          </w:tcPr>
          <w:p w14:paraId="126E6E9B" w14:textId="77777777" w:rsidR="00CC0559" w:rsidRPr="00AA7AEC" w:rsidRDefault="00CC0559" w:rsidP="00AA7AEC">
            <w:pPr>
              <w:pStyle w:val="-2"/>
              <w:spacing w:line="276" w:lineRule="auto"/>
              <w:jc w:val="both"/>
              <w:rPr>
                <w:rFonts w:cs="Times New Roman"/>
                <w:sz w:val="22"/>
              </w:rPr>
            </w:pPr>
            <w:r w:rsidRPr="00AA7AEC">
              <w:rPr>
                <w:rFonts w:cs="Times New Roman"/>
                <w:sz w:val="22"/>
              </w:rPr>
              <w:t xml:space="preserve">Субъекты, способные контролировать или оказывать влияние на деятельность аудируемого лица </w:t>
            </w:r>
          </w:p>
        </w:tc>
        <w:tc>
          <w:tcPr>
            <w:tcW w:w="1560" w:type="dxa"/>
            <w:tcBorders>
              <w:top w:val="nil"/>
              <w:left w:val="nil"/>
              <w:bottom w:val="single" w:sz="4" w:space="0" w:color="auto"/>
              <w:right w:val="single" w:sz="4" w:space="0" w:color="auto"/>
            </w:tcBorders>
            <w:shd w:val="clear" w:color="auto" w:fill="auto"/>
            <w:vAlign w:val="center"/>
            <w:hideMark/>
          </w:tcPr>
          <w:p w14:paraId="3195E536"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r w:rsidR="00CC0559" w:rsidRPr="00AA7AEC" w14:paraId="139F492F"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hideMark/>
          </w:tcPr>
          <w:p w14:paraId="7CE0A69C" w14:textId="77777777" w:rsidR="00CC0559" w:rsidRPr="00AA7AEC" w:rsidRDefault="00CC0559" w:rsidP="00AA7AEC">
            <w:pPr>
              <w:pStyle w:val="-2"/>
              <w:spacing w:line="276" w:lineRule="auto"/>
              <w:rPr>
                <w:rFonts w:cs="Times New Roman"/>
                <w:sz w:val="22"/>
              </w:rPr>
            </w:pPr>
            <w:r w:rsidRPr="00AA7AEC">
              <w:rPr>
                <w:rFonts w:cs="Times New Roman"/>
                <w:sz w:val="22"/>
              </w:rPr>
              <w:t>1.2.</w:t>
            </w:r>
          </w:p>
        </w:tc>
        <w:tc>
          <w:tcPr>
            <w:tcW w:w="7894" w:type="dxa"/>
            <w:tcBorders>
              <w:top w:val="single" w:sz="4" w:space="0" w:color="auto"/>
              <w:left w:val="nil"/>
              <w:bottom w:val="single" w:sz="4" w:space="0" w:color="auto"/>
              <w:right w:val="single" w:sz="4" w:space="0" w:color="000000"/>
            </w:tcBorders>
            <w:shd w:val="clear" w:color="auto" w:fill="auto"/>
            <w:hideMark/>
          </w:tcPr>
          <w:p w14:paraId="5164AA61" w14:textId="77777777" w:rsidR="00CC0559" w:rsidRPr="00AA7AEC" w:rsidRDefault="00CC0559" w:rsidP="00AA7AEC">
            <w:pPr>
              <w:pStyle w:val="-2"/>
              <w:spacing w:line="276" w:lineRule="auto"/>
              <w:jc w:val="both"/>
              <w:rPr>
                <w:rFonts w:cs="Times New Roman"/>
                <w:sz w:val="22"/>
              </w:rPr>
            </w:pPr>
            <w:r w:rsidRPr="00AA7AEC">
              <w:rPr>
                <w:rFonts w:cs="Times New Roman"/>
                <w:sz w:val="22"/>
              </w:rPr>
              <w:t xml:space="preserve">Субъекты, на которые аудируемое лицо оказывает влияние, либо контролируемых аудируемым лицом </w:t>
            </w:r>
          </w:p>
        </w:tc>
        <w:tc>
          <w:tcPr>
            <w:tcW w:w="1560" w:type="dxa"/>
            <w:tcBorders>
              <w:top w:val="nil"/>
              <w:left w:val="nil"/>
              <w:bottom w:val="single" w:sz="4" w:space="0" w:color="auto"/>
              <w:right w:val="single" w:sz="4" w:space="0" w:color="auto"/>
            </w:tcBorders>
            <w:shd w:val="clear" w:color="auto" w:fill="auto"/>
            <w:vAlign w:val="center"/>
            <w:hideMark/>
          </w:tcPr>
          <w:p w14:paraId="1DE920E2"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r w:rsidR="00CC0559" w:rsidRPr="00AA7AEC" w14:paraId="36A755C3"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hideMark/>
          </w:tcPr>
          <w:p w14:paraId="60C743B3" w14:textId="77777777" w:rsidR="00CC0559" w:rsidRPr="00AA7AEC" w:rsidRDefault="00CC0559" w:rsidP="00AA7AEC">
            <w:pPr>
              <w:pStyle w:val="-2"/>
              <w:spacing w:line="276" w:lineRule="auto"/>
              <w:rPr>
                <w:rFonts w:cs="Times New Roman"/>
                <w:sz w:val="22"/>
              </w:rPr>
            </w:pPr>
            <w:r w:rsidRPr="00AA7AEC">
              <w:rPr>
                <w:rFonts w:cs="Times New Roman"/>
                <w:sz w:val="22"/>
              </w:rPr>
              <w:t>1.3.</w:t>
            </w:r>
          </w:p>
        </w:tc>
        <w:tc>
          <w:tcPr>
            <w:tcW w:w="7894" w:type="dxa"/>
            <w:tcBorders>
              <w:top w:val="single" w:sz="4" w:space="0" w:color="auto"/>
              <w:left w:val="nil"/>
              <w:bottom w:val="single" w:sz="4" w:space="0" w:color="auto"/>
              <w:right w:val="single" w:sz="4" w:space="0" w:color="000000"/>
            </w:tcBorders>
            <w:shd w:val="clear" w:color="auto" w:fill="auto"/>
            <w:hideMark/>
          </w:tcPr>
          <w:p w14:paraId="577D09A2" w14:textId="77777777" w:rsidR="00CC0559" w:rsidRPr="00AA7AEC" w:rsidRDefault="00CC0559" w:rsidP="00AA7AEC">
            <w:pPr>
              <w:pStyle w:val="-2"/>
              <w:spacing w:line="276" w:lineRule="auto"/>
              <w:jc w:val="both"/>
              <w:rPr>
                <w:rFonts w:cs="Times New Roman"/>
                <w:sz w:val="22"/>
              </w:rPr>
            </w:pPr>
            <w:r w:rsidRPr="00AA7AEC">
              <w:rPr>
                <w:rFonts w:cs="Times New Roman"/>
                <w:sz w:val="22"/>
              </w:rPr>
              <w:t>Субъекты, которые контролируются тем же лицом (непосредственно или через третьи организации), что и аудируемое лицо</w:t>
            </w:r>
          </w:p>
        </w:tc>
        <w:tc>
          <w:tcPr>
            <w:tcW w:w="1560" w:type="dxa"/>
            <w:tcBorders>
              <w:top w:val="nil"/>
              <w:left w:val="nil"/>
              <w:bottom w:val="single" w:sz="4" w:space="0" w:color="auto"/>
              <w:right w:val="single" w:sz="4" w:space="0" w:color="auto"/>
            </w:tcBorders>
            <w:shd w:val="clear" w:color="auto" w:fill="auto"/>
            <w:vAlign w:val="center"/>
            <w:hideMark/>
          </w:tcPr>
          <w:p w14:paraId="72E7835C"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r w:rsidR="00CC0559" w:rsidRPr="00AA7AEC" w14:paraId="40593539" w14:textId="77777777" w:rsidTr="00CC0559">
        <w:trPr>
          <w:trHeight w:val="529"/>
        </w:trPr>
        <w:tc>
          <w:tcPr>
            <w:tcW w:w="616" w:type="dxa"/>
            <w:tcBorders>
              <w:top w:val="nil"/>
              <w:left w:val="single" w:sz="4" w:space="0" w:color="auto"/>
              <w:bottom w:val="single" w:sz="4" w:space="0" w:color="auto"/>
              <w:right w:val="single" w:sz="4" w:space="0" w:color="auto"/>
            </w:tcBorders>
            <w:shd w:val="clear" w:color="auto" w:fill="auto"/>
            <w:hideMark/>
          </w:tcPr>
          <w:p w14:paraId="4C91DEB3" w14:textId="77777777" w:rsidR="00CC0559" w:rsidRPr="00AA7AEC" w:rsidRDefault="00CC0559" w:rsidP="00AA7AEC">
            <w:pPr>
              <w:pStyle w:val="-2"/>
              <w:spacing w:line="276" w:lineRule="auto"/>
              <w:rPr>
                <w:rFonts w:cs="Times New Roman"/>
                <w:b/>
                <w:sz w:val="22"/>
              </w:rPr>
            </w:pPr>
            <w:r w:rsidRPr="00AA7AEC">
              <w:rPr>
                <w:rFonts w:cs="Times New Roman"/>
                <w:b/>
                <w:sz w:val="22"/>
              </w:rPr>
              <w:t>2.</w:t>
            </w:r>
          </w:p>
        </w:tc>
        <w:tc>
          <w:tcPr>
            <w:tcW w:w="7894" w:type="dxa"/>
            <w:tcBorders>
              <w:top w:val="single" w:sz="4" w:space="0" w:color="auto"/>
              <w:left w:val="nil"/>
              <w:bottom w:val="single" w:sz="4" w:space="0" w:color="auto"/>
              <w:right w:val="single" w:sz="4" w:space="0" w:color="auto"/>
            </w:tcBorders>
            <w:shd w:val="clear" w:color="auto" w:fill="auto"/>
            <w:hideMark/>
          </w:tcPr>
          <w:p w14:paraId="13195019" w14:textId="77777777" w:rsidR="00CC0559" w:rsidRPr="00AA7AEC" w:rsidRDefault="00CC0559" w:rsidP="00AA7AEC">
            <w:pPr>
              <w:pStyle w:val="-2"/>
              <w:spacing w:line="276" w:lineRule="auto"/>
              <w:jc w:val="both"/>
              <w:rPr>
                <w:rFonts w:cs="Times New Roman"/>
                <w:b/>
                <w:sz w:val="22"/>
              </w:rPr>
            </w:pPr>
            <w:r w:rsidRPr="00AA7AEC">
              <w:rPr>
                <w:rFonts w:cs="Times New Roman"/>
                <w:b/>
                <w:sz w:val="22"/>
              </w:rPr>
              <w:t>Имеют ли место следующие нетипичные операции и операции, которые могут указывать на существование ранее не выявленных связанных сторон</w:t>
            </w:r>
          </w:p>
        </w:tc>
        <w:tc>
          <w:tcPr>
            <w:tcW w:w="1560" w:type="dxa"/>
            <w:tcBorders>
              <w:top w:val="nil"/>
              <w:left w:val="nil"/>
              <w:bottom w:val="single" w:sz="4" w:space="0" w:color="auto"/>
              <w:right w:val="single" w:sz="4" w:space="0" w:color="auto"/>
            </w:tcBorders>
            <w:shd w:val="clear" w:color="auto" w:fill="auto"/>
            <w:vAlign w:val="center"/>
            <w:hideMark/>
          </w:tcPr>
          <w:p w14:paraId="4D22851B" w14:textId="77777777" w:rsidR="00CC0559" w:rsidRPr="00AA7AEC" w:rsidRDefault="00CC0559" w:rsidP="00AA7AEC">
            <w:pPr>
              <w:pStyle w:val="-2"/>
              <w:spacing w:line="276" w:lineRule="auto"/>
              <w:rPr>
                <w:rFonts w:cs="Times New Roman"/>
                <w:b/>
                <w:sz w:val="22"/>
              </w:rPr>
            </w:pPr>
          </w:p>
        </w:tc>
      </w:tr>
      <w:tr w:rsidR="00CC0559" w:rsidRPr="00AA7AEC" w14:paraId="47F6BA36"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noWrap/>
            <w:hideMark/>
          </w:tcPr>
          <w:p w14:paraId="395BB26F" w14:textId="77777777" w:rsidR="00CC0559" w:rsidRPr="00AA7AEC" w:rsidRDefault="00CC0559" w:rsidP="00AA7AEC">
            <w:pPr>
              <w:pStyle w:val="-2"/>
              <w:spacing w:line="276" w:lineRule="auto"/>
              <w:rPr>
                <w:rFonts w:cs="Times New Roman"/>
                <w:sz w:val="22"/>
              </w:rPr>
            </w:pPr>
            <w:r w:rsidRPr="00AA7AEC">
              <w:rPr>
                <w:rFonts w:cs="Times New Roman"/>
                <w:sz w:val="22"/>
              </w:rPr>
              <w:t>2.1.</w:t>
            </w:r>
          </w:p>
        </w:tc>
        <w:tc>
          <w:tcPr>
            <w:tcW w:w="7894" w:type="dxa"/>
            <w:tcBorders>
              <w:top w:val="single" w:sz="4" w:space="0" w:color="auto"/>
              <w:left w:val="nil"/>
              <w:bottom w:val="nil"/>
              <w:right w:val="single" w:sz="4" w:space="0" w:color="000000"/>
            </w:tcBorders>
            <w:shd w:val="clear" w:color="auto" w:fill="auto"/>
            <w:hideMark/>
          </w:tcPr>
          <w:p w14:paraId="0DD9274A" w14:textId="77777777" w:rsidR="00CC0559" w:rsidRPr="00AA7AEC" w:rsidRDefault="00CC0559" w:rsidP="00AA7AEC">
            <w:pPr>
              <w:pStyle w:val="-2"/>
              <w:spacing w:line="276" w:lineRule="auto"/>
              <w:jc w:val="both"/>
              <w:rPr>
                <w:rFonts w:cs="Times New Roman"/>
                <w:sz w:val="22"/>
              </w:rPr>
            </w:pPr>
            <w:r w:rsidRPr="00AA7AEC">
              <w:rPr>
                <w:rFonts w:cs="Times New Roman"/>
                <w:sz w:val="22"/>
              </w:rPr>
              <w:t>Операции с нетипичными условиями, например, необычными ценами, процентными ставками, поручительствами, условиями погашения</w:t>
            </w:r>
          </w:p>
        </w:tc>
        <w:tc>
          <w:tcPr>
            <w:tcW w:w="1560" w:type="dxa"/>
            <w:tcBorders>
              <w:top w:val="nil"/>
              <w:left w:val="nil"/>
              <w:bottom w:val="single" w:sz="4" w:space="0" w:color="auto"/>
              <w:right w:val="single" w:sz="4" w:space="0" w:color="auto"/>
            </w:tcBorders>
            <w:shd w:val="clear" w:color="auto" w:fill="auto"/>
            <w:vAlign w:val="center"/>
            <w:hideMark/>
          </w:tcPr>
          <w:p w14:paraId="5EC508FD"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r w:rsidR="00CC0559" w:rsidRPr="00AA7AEC" w14:paraId="771324BC"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noWrap/>
            <w:hideMark/>
          </w:tcPr>
          <w:p w14:paraId="5F527D76" w14:textId="77777777" w:rsidR="00CC0559" w:rsidRPr="00AA7AEC" w:rsidRDefault="00CC0559" w:rsidP="00AA7AEC">
            <w:pPr>
              <w:pStyle w:val="-2"/>
              <w:spacing w:line="276" w:lineRule="auto"/>
              <w:rPr>
                <w:rFonts w:cs="Times New Roman"/>
                <w:sz w:val="22"/>
              </w:rPr>
            </w:pPr>
            <w:r w:rsidRPr="00AA7AEC">
              <w:rPr>
                <w:rFonts w:cs="Times New Roman"/>
                <w:sz w:val="22"/>
              </w:rPr>
              <w:t>2.2.</w:t>
            </w:r>
          </w:p>
        </w:tc>
        <w:tc>
          <w:tcPr>
            <w:tcW w:w="7894" w:type="dxa"/>
            <w:tcBorders>
              <w:top w:val="single" w:sz="4" w:space="0" w:color="auto"/>
              <w:left w:val="nil"/>
              <w:bottom w:val="nil"/>
              <w:right w:val="single" w:sz="4" w:space="0" w:color="000000"/>
            </w:tcBorders>
            <w:shd w:val="clear" w:color="auto" w:fill="auto"/>
            <w:hideMark/>
          </w:tcPr>
          <w:p w14:paraId="7AA3FB85" w14:textId="77777777" w:rsidR="00CC0559" w:rsidRPr="00AA7AEC" w:rsidRDefault="00CC0559" w:rsidP="00AA7AEC">
            <w:pPr>
              <w:pStyle w:val="-2"/>
              <w:spacing w:line="276" w:lineRule="auto"/>
              <w:jc w:val="both"/>
              <w:rPr>
                <w:rFonts w:cs="Times New Roman"/>
                <w:sz w:val="22"/>
              </w:rPr>
            </w:pPr>
            <w:r w:rsidRPr="00AA7AEC">
              <w:rPr>
                <w:rFonts w:cs="Times New Roman"/>
                <w:sz w:val="22"/>
              </w:rPr>
              <w:t>Операции, осуществляемые без видимой причины с точки зрения логики бизнеса</w:t>
            </w:r>
          </w:p>
        </w:tc>
        <w:tc>
          <w:tcPr>
            <w:tcW w:w="1560" w:type="dxa"/>
            <w:tcBorders>
              <w:top w:val="nil"/>
              <w:left w:val="nil"/>
              <w:bottom w:val="single" w:sz="4" w:space="0" w:color="auto"/>
              <w:right w:val="single" w:sz="4" w:space="0" w:color="auto"/>
            </w:tcBorders>
            <w:shd w:val="clear" w:color="auto" w:fill="auto"/>
            <w:vAlign w:val="center"/>
            <w:hideMark/>
          </w:tcPr>
          <w:p w14:paraId="7FF50D7B"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r w:rsidR="00CC0559" w:rsidRPr="00AA7AEC" w14:paraId="1D13989F"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noWrap/>
            <w:hideMark/>
          </w:tcPr>
          <w:p w14:paraId="347546A5" w14:textId="77777777" w:rsidR="00CC0559" w:rsidRPr="00AA7AEC" w:rsidRDefault="00CC0559" w:rsidP="00AA7AEC">
            <w:pPr>
              <w:pStyle w:val="-2"/>
              <w:spacing w:line="276" w:lineRule="auto"/>
              <w:rPr>
                <w:rFonts w:cs="Times New Roman"/>
                <w:sz w:val="22"/>
              </w:rPr>
            </w:pPr>
            <w:r w:rsidRPr="00AA7AEC">
              <w:rPr>
                <w:rFonts w:cs="Times New Roman"/>
                <w:sz w:val="22"/>
              </w:rPr>
              <w:t>2.3.</w:t>
            </w:r>
          </w:p>
        </w:tc>
        <w:tc>
          <w:tcPr>
            <w:tcW w:w="7894" w:type="dxa"/>
            <w:tcBorders>
              <w:top w:val="single" w:sz="4" w:space="0" w:color="auto"/>
              <w:left w:val="nil"/>
              <w:bottom w:val="nil"/>
              <w:right w:val="single" w:sz="4" w:space="0" w:color="000000"/>
            </w:tcBorders>
            <w:shd w:val="clear" w:color="auto" w:fill="auto"/>
            <w:hideMark/>
          </w:tcPr>
          <w:p w14:paraId="1223F5A5" w14:textId="77777777" w:rsidR="00CC0559" w:rsidRPr="00AA7AEC" w:rsidRDefault="00CC0559" w:rsidP="00AA7AEC">
            <w:pPr>
              <w:pStyle w:val="-2"/>
              <w:spacing w:line="276" w:lineRule="auto"/>
              <w:jc w:val="both"/>
              <w:rPr>
                <w:rFonts w:cs="Times New Roman"/>
                <w:sz w:val="22"/>
              </w:rPr>
            </w:pPr>
            <w:r w:rsidRPr="00AA7AEC">
              <w:rPr>
                <w:rFonts w:cs="Times New Roman"/>
                <w:sz w:val="22"/>
              </w:rPr>
              <w:t>Операции, содержание которых не согласуется с их формами</w:t>
            </w:r>
          </w:p>
        </w:tc>
        <w:tc>
          <w:tcPr>
            <w:tcW w:w="1560" w:type="dxa"/>
            <w:tcBorders>
              <w:top w:val="nil"/>
              <w:left w:val="nil"/>
              <w:bottom w:val="single" w:sz="4" w:space="0" w:color="auto"/>
              <w:right w:val="single" w:sz="4" w:space="0" w:color="auto"/>
            </w:tcBorders>
            <w:shd w:val="clear" w:color="auto" w:fill="auto"/>
            <w:vAlign w:val="center"/>
            <w:hideMark/>
          </w:tcPr>
          <w:p w14:paraId="08937C48"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r w:rsidR="00CC0559" w:rsidRPr="00AA7AEC" w14:paraId="1C901BC2"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noWrap/>
            <w:hideMark/>
          </w:tcPr>
          <w:p w14:paraId="13D2C3A9" w14:textId="77777777" w:rsidR="00CC0559" w:rsidRPr="00AA7AEC" w:rsidRDefault="00CC0559" w:rsidP="00AA7AEC">
            <w:pPr>
              <w:pStyle w:val="-2"/>
              <w:spacing w:line="276" w:lineRule="auto"/>
              <w:rPr>
                <w:rFonts w:cs="Times New Roman"/>
                <w:sz w:val="22"/>
              </w:rPr>
            </w:pPr>
            <w:r w:rsidRPr="00AA7AEC">
              <w:rPr>
                <w:rFonts w:cs="Times New Roman"/>
                <w:sz w:val="22"/>
              </w:rPr>
              <w:t>2.4.</w:t>
            </w:r>
          </w:p>
        </w:tc>
        <w:tc>
          <w:tcPr>
            <w:tcW w:w="7894" w:type="dxa"/>
            <w:tcBorders>
              <w:top w:val="single" w:sz="4" w:space="0" w:color="auto"/>
              <w:left w:val="nil"/>
              <w:bottom w:val="nil"/>
              <w:right w:val="single" w:sz="4" w:space="0" w:color="000000"/>
            </w:tcBorders>
            <w:shd w:val="clear" w:color="auto" w:fill="auto"/>
            <w:hideMark/>
          </w:tcPr>
          <w:p w14:paraId="17A8F134" w14:textId="77777777" w:rsidR="00CC0559" w:rsidRPr="00AA7AEC" w:rsidRDefault="00CC0559" w:rsidP="00AA7AEC">
            <w:pPr>
              <w:pStyle w:val="-2"/>
              <w:spacing w:line="276" w:lineRule="auto"/>
              <w:jc w:val="both"/>
              <w:rPr>
                <w:rFonts w:cs="Times New Roman"/>
                <w:sz w:val="22"/>
              </w:rPr>
            </w:pPr>
            <w:r w:rsidRPr="00AA7AEC">
              <w:rPr>
                <w:rFonts w:cs="Times New Roman"/>
                <w:sz w:val="22"/>
              </w:rPr>
              <w:t>Операции, отраженные в документах и бухгалтерском учете необычным образом</w:t>
            </w:r>
          </w:p>
        </w:tc>
        <w:tc>
          <w:tcPr>
            <w:tcW w:w="1560" w:type="dxa"/>
            <w:tcBorders>
              <w:top w:val="nil"/>
              <w:left w:val="nil"/>
              <w:bottom w:val="single" w:sz="4" w:space="0" w:color="auto"/>
              <w:right w:val="single" w:sz="4" w:space="0" w:color="auto"/>
            </w:tcBorders>
            <w:shd w:val="clear" w:color="auto" w:fill="auto"/>
            <w:vAlign w:val="center"/>
            <w:hideMark/>
          </w:tcPr>
          <w:p w14:paraId="473A2451"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r w:rsidR="00CC0559" w:rsidRPr="00AA7AEC" w14:paraId="335A8AE0"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noWrap/>
            <w:hideMark/>
          </w:tcPr>
          <w:p w14:paraId="5F859D45" w14:textId="77777777" w:rsidR="00CC0559" w:rsidRPr="00AA7AEC" w:rsidRDefault="00CC0559" w:rsidP="00AA7AEC">
            <w:pPr>
              <w:pStyle w:val="-7"/>
              <w:spacing w:line="276" w:lineRule="auto"/>
              <w:rPr>
                <w:rFonts w:cs="Times New Roman"/>
                <w:sz w:val="22"/>
              </w:rPr>
            </w:pPr>
            <w:r w:rsidRPr="00AA7AEC">
              <w:rPr>
                <w:rFonts w:cs="Times New Roman"/>
                <w:sz w:val="22"/>
              </w:rPr>
              <w:t>2.5.</w:t>
            </w:r>
          </w:p>
        </w:tc>
        <w:tc>
          <w:tcPr>
            <w:tcW w:w="7894" w:type="dxa"/>
            <w:tcBorders>
              <w:top w:val="single" w:sz="4" w:space="0" w:color="auto"/>
              <w:left w:val="nil"/>
              <w:bottom w:val="nil"/>
              <w:right w:val="single" w:sz="4" w:space="0" w:color="000000"/>
            </w:tcBorders>
            <w:shd w:val="clear" w:color="auto" w:fill="auto"/>
            <w:hideMark/>
          </w:tcPr>
          <w:p w14:paraId="23EF37F6" w14:textId="77777777" w:rsidR="00CC0559" w:rsidRPr="00AA7AEC" w:rsidRDefault="00CC0559" w:rsidP="00AA7AEC">
            <w:pPr>
              <w:pStyle w:val="-7"/>
              <w:spacing w:line="276" w:lineRule="auto"/>
              <w:rPr>
                <w:rFonts w:cs="Times New Roman"/>
                <w:sz w:val="22"/>
              </w:rPr>
            </w:pPr>
            <w:r w:rsidRPr="00AA7AEC">
              <w:rPr>
                <w:rFonts w:cs="Times New Roman"/>
                <w:sz w:val="22"/>
              </w:rPr>
              <w:t>Большое количество или сумма операций с некоторыми потребителями или поставщиками (по сравнению с другими)</w:t>
            </w:r>
          </w:p>
        </w:tc>
        <w:tc>
          <w:tcPr>
            <w:tcW w:w="1560" w:type="dxa"/>
            <w:tcBorders>
              <w:top w:val="nil"/>
              <w:left w:val="nil"/>
              <w:bottom w:val="single" w:sz="4" w:space="0" w:color="auto"/>
              <w:right w:val="single" w:sz="4" w:space="0" w:color="auto"/>
            </w:tcBorders>
            <w:shd w:val="clear" w:color="auto" w:fill="auto"/>
            <w:vAlign w:val="center"/>
            <w:hideMark/>
          </w:tcPr>
          <w:p w14:paraId="2B428E51" w14:textId="77777777" w:rsidR="00CC0559" w:rsidRPr="00AA7AEC" w:rsidRDefault="00CC0559" w:rsidP="00AA7AEC">
            <w:pPr>
              <w:pStyle w:val="-7"/>
              <w:spacing w:line="276" w:lineRule="auto"/>
              <w:rPr>
                <w:rFonts w:cs="Times New Roman"/>
                <w:sz w:val="22"/>
              </w:rPr>
            </w:pPr>
            <w:r w:rsidRPr="00AA7AEC">
              <w:rPr>
                <w:rFonts w:cs="Times New Roman"/>
                <w:sz w:val="22"/>
              </w:rPr>
              <w:t>Да</w:t>
            </w:r>
          </w:p>
        </w:tc>
      </w:tr>
      <w:tr w:rsidR="00CC0559" w:rsidRPr="00AA7AEC" w14:paraId="02A8ABE4" w14:textId="77777777" w:rsidTr="00CC0559">
        <w:trPr>
          <w:trHeight w:val="623"/>
        </w:trPr>
        <w:tc>
          <w:tcPr>
            <w:tcW w:w="616" w:type="dxa"/>
            <w:tcBorders>
              <w:top w:val="nil"/>
              <w:left w:val="single" w:sz="4" w:space="0" w:color="auto"/>
              <w:bottom w:val="single" w:sz="4" w:space="0" w:color="auto"/>
              <w:right w:val="single" w:sz="4" w:space="0" w:color="auto"/>
            </w:tcBorders>
            <w:shd w:val="clear" w:color="auto" w:fill="auto"/>
            <w:noWrap/>
            <w:hideMark/>
          </w:tcPr>
          <w:p w14:paraId="338E77DC" w14:textId="77777777" w:rsidR="00CC0559" w:rsidRPr="00AA7AEC" w:rsidRDefault="00CC0559" w:rsidP="00AA7AEC">
            <w:pPr>
              <w:pStyle w:val="-2"/>
              <w:spacing w:line="276" w:lineRule="auto"/>
              <w:rPr>
                <w:rFonts w:cs="Times New Roman"/>
                <w:sz w:val="22"/>
              </w:rPr>
            </w:pPr>
            <w:r w:rsidRPr="00AA7AEC">
              <w:rPr>
                <w:rFonts w:cs="Times New Roman"/>
                <w:sz w:val="22"/>
              </w:rPr>
              <w:t>2.6.</w:t>
            </w:r>
          </w:p>
        </w:tc>
        <w:tc>
          <w:tcPr>
            <w:tcW w:w="7894" w:type="dxa"/>
            <w:tcBorders>
              <w:top w:val="single" w:sz="4" w:space="0" w:color="auto"/>
              <w:left w:val="nil"/>
              <w:bottom w:val="single" w:sz="4" w:space="0" w:color="auto"/>
              <w:right w:val="single" w:sz="4" w:space="0" w:color="auto"/>
            </w:tcBorders>
            <w:shd w:val="clear" w:color="auto" w:fill="auto"/>
            <w:hideMark/>
          </w:tcPr>
          <w:p w14:paraId="7B990D82" w14:textId="77777777" w:rsidR="00CC0559" w:rsidRPr="00AA7AEC" w:rsidRDefault="00CC0559" w:rsidP="00AA7AEC">
            <w:pPr>
              <w:pStyle w:val="-2"/>
              <w:spacing w:line="276" w:lineRule="auto"/>
              <w:jc w:val="both"/>
              <w:rPr>
                <w:rFonts w:cs="Times New Roman"/>
                <w:sz w:val="22"/>
              </w:rPr>
            </w:pPr>
            <w:r w:rsidRPr="00AA7AEC">
              <w:rPr>
                <w:rFonts w:cs="Times New Roman"/>
                <w:sz w:val="22"/>
              </w:rPr>
              <w:t>Неучтенные операции, в том числе безвозмездное получение или предоставление управленческих услуг, предоставление или получение в аренду ОС</w:t>
            </w:r>
          </w:p>
        </w:tc>
        <w:tc>
          <w:tcPr>
            <w:tcW w:w="1560" w:type="dxa"/>
            <w:tcBorders>
              <w:top w:val="nil"/>
              <w:left w:val="nil"/>
              <w:bottom w:val="single" w:sz="4" w:space="0" w:color="auto"/>
              <w:right w:val="single" w:sz="4" w:space="0" w:color="auto"/>
            </w:tcBorders>
            <w:shd w:val="clear" w:color="auto" w:fill="auto"/>
            <w:vAlign w:val="center"/>
            <w:hideMark/>
          </w:tcPr>
          <w:p w14:paraId="39A82538" w14:textId="77777777" w:rsidR="00CC0559" w:rsidRPr="00AA7AEC" w:rsidRDefault="00CC0559" w:rsidP="00AA7AEC">
            <w:pPr>
              <w:pStyle w:val="-2"/>
              <w:spacing w:line="276" w:lineRule="auto"/>
              <w:rPr>
                <w:rFonts w:cs="Times New Roman"/>
                <w:sz w:val="22"/>
              </w:rPr>
            </w:pPr>
            <w:r w:rsidRPr="00AA7AEC">
              <w:rPr>
                <w:rFonts w:cs="Times New Roman"/>
                <w:bCs/>
                <w:sz w:val="22"/>
              </w:rPr>
              <w:t>Да</w:t>
            </w:r>
          </w:p>
        </w:tc>
      </w:tr>
    </w:tbl>
    <w:p w14:paraId="1BD6F570" w14:textId="77777777" w:rsidR="00CC0559" w:rsidRPr="002A0BC1" w:rsidRDefault="00CC0559" w:rsidP="00CC0559">
      <w:pPr>
        <w:ind w:firstLine="0"/>
        <w:rPr>
          <w:b/>
          <w:bCs/>
        </w:rPr>
      </w:pPr>
    </w:p>
    <w:p w14:paraId="20929897" w14:textId="77777777" w:rsidR="00CC0559" w:rsidRPr="002A0BC1" w:rsidRDefault="00CC0559" w:rsidP="00CC0559">
      <w:pPr>
        <w:ind w:firstLine="0"/>
        <w:rPr>
          <w:b/>
          <w:bCs/>
        </w:rPr>
      </w:pPr>
    </w:p>
    <w:p w14:paraId="32F4AD9A" w14:textId="77777777" w:rsidR="00CC0559" w:rsidRPr="002A0BC1" w:rsidRDefault="00CC0559" w:rsidP="00CC0559">
      <w:pPr>
        <w:ind w:firstLine="0"/>
        <w:jc w:val="center"/>
      </w:pPr>
    </w:p>
    <w:tbl>
      <w:tblPr>
        <w:tblW w:w="10031" w:type="dxa"/>
        <w:tblLook w:val="00A0" w:firstRow="1" w:lastRow="0" w:firstColumn="1" w:lastColumn="0" w:noHBand="0" w:noVBand="0"/>
      </w:tblPr>
      <w:tblGrid>
        <w:gridCol w:w="4786"/>
        <w:gridCol w:w="2410"/>
        <w:gridCol w:w="2835"/>
      </w:tblGrid>
      <w:tr w:rsidR="00CC0559" w:rsidRPr="002A0BC1" w14:paraId="4A897ACD" w14:textId="77777777" w:rsidTr="008E288A">
        <w:tc>
          <w:tcPr>
            <w:tcW w:w="4786" w:type="dxa"/>
          </w:tcPr>
          <w:p w14:paraId="6FB4B121" w14:textId="2765DFDE" w:rsidR="00CC0559" w:rsidRPr="002A0BC1" w:rsidRDefault="00CC0559" w:rsidP="008E288A">
            <w:pPr>
              <w:pStyle w:val="-6"/>
            </w:pPr>
            <w:r w:rsidRPr="002A0BC1">
              <w:t xml:space="preserve">Генеральный директор </w:t>
            </w:r>
          </w:p>
        </w:tc>
        <w:tc>
          <w:tcPr>
            <w:tcW w:w="2410" w:type="dxa"/>
          </w:tcPr>
          <w:p w14:paraId="01FC2412" w14:textId="77777777" w:rsidR="00CC0559" w:rsidRPr="002A0BC1" w:rsidRDefault="00CC0559" w:rsidP="008E288A">
            <w:pPr>
              <w:ind w:firstLine="0"/>
            </w:pPr>
          </w:p>
        </w:tc>
        <w:tc>
          <w:tcPr>
            <w:tcW w:w="2835" w:type="dxa"/>
          </w:tcPr>
          <w:p w14:paraId="41007B5D" w14:textId="77777777" w:rsidR="00CC0559" w:rsidRPr="002A0BC1" w:rsidRDefault="00CC0559" w:rsidP="008E288A">
            <w:pPr>
              <w:pStyle w:val="-6"/>
            </w:pPr>
            <w:r w:rsidRPr="002A0BC1">
              <w:t>/ _______________ /</w:t>
            </w:r>
          </w:p>
        </w:tc>
      </w:tr>
      <w:tr w:rsidR="00CC0559" w:rsidRPr="002A0BC1" w14:paraId="62D4BD45" w14:textId="77777777" w:rsidTr="008E288A">
        <w:tc>
          <w:tcPr>
            <w:tcW w:w="4786" w:type="dxa"/>
          </w:tcPr>
          <w:p w14:paraId="1738D70D" w14:textId="77777777" w:rsidR="00CC0559" w:rsidRPr="002A0BC1" w:rsidRDefault="00CC0559" w:rsidP="008E288A">
            <w:pPr>
              <w:pStyle w:val="-6"/>
            </w:pPr>
          </w:p>
        </w:tc>
        <w:tc>
          <w:tcPr>
            <w:tcW w:w="2410" w:type="dxa"/>
          </w:tcPr>
          <w:p w14:paraId="7A9ED99F" w14:textId="77777777" w:rsidR="00CC0559" w:rsidRPr="002A0BC1" w:rsidRDefault="00CC0559" w:rsidP="008E288A">
            <w:pPr>
              <w:ind w:firstLine="0"/>
            </w:pPr>
            <w:r w:rsidRPr="002A0BC1">
              <w:t>М.П.</w:t>
            </w:r>
          </w:p>
        </w:tc>
        <w:tc>
          <w:tcPr>
            <w:tcW w:w="2835" w:type="dxa"/>
          </w:tcPr>
          <w:p w14:paraId="3B0FA90A" w14:textId="77777777" w:rsidR="00CC0559" w:rsidRPr="002A0BC1" w:rsidRDefault="00CC0559" w:rsidP="008E288A">
            <w:pPr>
              <w:pStyle w:val="-6"/>
              <w:rPr>
                <w:color w:val="000000"/>
              </w:rPr>
            </w:pPr>
          </w:p>
        </w:tc>
      </w:tr>
    </w:tbl>
    <w:p w14:paraId="166DFBB3" w14:textId="77777777" w:rsidR="00CC0559" w:rsidRPr="002A0BC1" w:rsidRDefault="00CC0559" w:rsidP="00CC0559">
      <w:pPr>
        <w:ind w:firstLine="0"/>
        <w:jc w:val="center"/>
      </w:pPr>
    </w:p>
    <w:p w14:paraId="145DD0A1" w14:textId="77777777" w:rsidR="00CC0559" w:rsidRPr="002A0BC1" w:rsidRDefault="00CC0559" w:rsidP="00CC0559">
      <w:pPr>
        <w:ind w:firstLine="0"/>
        <w:jc w:val="left"/>
      </w:pPr>
      <w:r w:rsidRPr="002A0BC1">
        <w:br w:type="page"/>
      </w:r>
    </w:p>
    <w:p w14:paraId="6E1978B7" w14:textId="77777777" w:rsidR="00CC0559" w:rsidRPr="002A0BC1" w:rsidRDefault="00CC0559" w:rsidP="00CC0559">
      <w:pPr>
        <w:autoSpaceDE w:val="0"/>
        <w:autoSpaceDN w:val="0"/>
        <w:spacing w:before="120"/>
        <w:jc w:val="right"/>
        <w:rPr>
          <w:rFonts w:eastAsiaTheme="minorEastAsia"/>
          <w:sz w:val="36"/>
          <w:szCs w:val="36"/>
        </w:rPr>
      </w:pPr>
      <w:r w:rsidRPr="002A0BC1">
        <w:rPr>
          <w:rFonts w:eastAsiaTheme="minorEastAsia"/>
          <w:sz w:val="36"/>
          <w:szCs w:val="36"/>
        </w:rPr>
        <w:lastRenderedPageBreak/>
        <w:t>Приложение №2</w:t>
      </w:r>
    </w:p>
    <w:p w14:paraId="62390894" w14:textId="2E5F21DD" w:rsidR="00CC0559" w:rsidRPr="002A0BC1" w:rsidRDefault="00CC0559" w:rsidP="00CC0559">
      <w:pPr>
        <w:autoSpaceDE w:val="0"/>
        <w:autoSpaceDN w:val="0"/>
        <w:spacing w:before="120"/>
        <w:jc w:val="right"/>
        <w:rPr>
          <w:rFonts w:eastAsiaTheme="minorEastAsia"/>
          <w:sz w:val="36"/>
          <w:szCs w:val="36"/>
        </w:rPr>
      </w:pPr>
      <w:r w:rsidRPr="002A0BC1">
        <w:t xml:space="preserve">К Письму-представлению Организации за </w:t>
      </w:r>
      <w:r w:rsidR="00343F8E">
        <w:t>2019</w:t>
      </w:r>
    </w:p>
    <w:p w14:paraId="410AF899" w14:textId="77777777" w:rsidR="00CC0559" w:rsidRPr="002A0BC1" w:rsidRDefault="00CC0559" w:rsidP="00CC0559">
      <w:pPr>
        <w:autoSpaceDE w:val="0"/>
        <w:autoSpaceDN w:val="0"/>
        <w:spacing w:before="120"/>
        <w:jc w:val="right"/>
      </w:pPr>
    </w:p>
    <w:p w14:paraId="5CEFCF76" w14:textId="77777777" w:rsidR="00CC0559" w:rsidRPr="002A0BC1" w:rsidRDefault="00CC0559" w:rsidP="00CC0559">
      <w:pPr>
        <w:autoSpaceDE w:val="0"/>
        <w:autoSpaceDN w:val="0"/>
        <w:spacing w:before="120"/>
        <w:jc w:val="right"/>
      </w:pPr>
    </w:p>
    <w:p w14:paraId="76F6BF73" w14:textId="77777777" w:rsidR="00CC0559" w:rsidRPr="002A0BC1" w:rsidRDefault="00CC0559" w:rsidP="00CC0559">
      <w:pPr>
        <w:numPr>
          <w:ilvl w:val="0"/>
          <w:numId w:val="21"/>
        </w:numPr>
        <w:jc w:val="left"/>
        <w:rPr>
          <w:b/>
          <w:sz w:val="28"/>
          <w:szCs w:val="28"/>
        </w:rPr>
      </w:pPr>
      <w:bookmarkStart w:id="1" w:name="OLE_LINK81"/>
      <w:bookmarkStart w:id="2" w:name="_Hlk509165882"/>
      <w:r w:rsidRPr="002A0BC1">
        <w:rPr>
          <w:b/>
        </w:rPr>
        <w:t xml:space="preserve">Информация о совершенных Организацией крупных сделках и сделках с заинтересованностью в отчетном периоде </w:t>
      </w:r>
      <w:bookmarkEnd w:id="1"/>
    </w:p>
    <w:tbl>
      <w:tblPr>
        <w:tblStyle w:val="af3"/>
        <w:tblW w:w="10031" w:type="dxa"/>
        <w:tblLayout w:type="fixed"/>
        <w:tblLook w:val="04A0" w:firstRow="1" w:lastRow="0" w:firstColumn="1" w:lastColumn="0" w:noHBand="0" w:noVBand="1"/>
      </w:tblPr>
      <w:tblGrid>
        <w:gridCol w:w="1129"/>
        <w:gridCol w:w="1673"/>
        <w:gridCol w:w="1984"/>
        <w:gridCol w:w="1701"/>
        <w:gridCol w:w="1985"/>
        <w:gridCol w:w="1559"/>
      </w:tblGrid>
      <w:tr w:rsidR="00CC0559" w:rsidRPr="002A0BC1" w14:paraId="474B0BC7" w14:textId="77777777" w:rsidTr="00CC0559">
        <w:tc>
          <w:tcPr>
            <w:tcW w:w="1129" w:type="dxa"/>
          </w:tcPr>
          <w:p w14:paraId="731B99F5"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 договора</w:t>
            </w:r>
          </w:p>
        </w:tc>
        <w:tc>
          <w:tcPr>
            <w:tcW w:w="1673" w:type="dxa"/>
          </w:tcPr>
          <w:p w14:paraId="04EE3D86"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Контрагент</w:t>
            </w:r>
          </w:p>
        </w:tc>
        <w:tc>
          <w:tcPr>
            <w:tcW w:w="1984" w:type="dxa"/>
          </w:tcPr>
          <w:p w14:paraId="42BAF859"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Предмет сделки</w:t>
            </w:r>
          </w:p>
        </w:tc>
        <w:tc>
          <w:tcPr>
            <w:tcW w:w="1701" w:type="dxa"/>
          </w:tcPr>
          <w:p w14:paraId="19D650CA"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Сумма сделки</w:t>
            </w:r>
          </w:p>
        </w:tc>
        <w:tc>
          <w:tcPr>
            <w:tcW w:w="1985" w:type="dxa"/>
          </w:tcPr>
          <w:p w14:paraId="4DE622C9"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Орган, принявший решение</w:t>
            </w:r>
          </w:p>
        </w:tc>
        <w:tc>
          <w:tcPr>
            <w:tcW w:w="1559" w:type="dxa"/>
          </w:tcPr>
          <w:p w14:paraId="10D144DA"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 протокола</w:t>
            </w:r>
          </w:p>
        </w:tc>
      </w:tr>
      <w:tr w:rsidR="00CC0559" w:rsidRPr="002A0BC1" w14:paraId="463F6455" w14:textId="77777777" w:rsidTr="00CC0559">
        <w:trPr>
          <w:trHeight w:val="608"/>
        </w:trPr>
        <w:tc>
          <w:tcPr>
            <w:tcW w:w="1129" w:type="dxa"/>
          </w:tcPr>
          <w:p w14:paraId="250FAE0E" w14:textId="77777777" w:rsidR="00CC0559" w:rsidRPr="002A0BC1" w:rsidRDefault="00CC0559" w:rsidP="008E288A">
            <w:pPr>
              <w:jc w:val="center"/>
              <w:rPr>
                <w:rFonts w:cs="Times New Roman"/>
              </w:rPr>
            </w:pPr>
          </w:p>
        </w:tc>
        <w:tc>
          <w:tcPr>
            <w:tcW w:w="1673" w:type="dxa"/>
          </w:tcPr>
          <w:p w14:paraId="659523FA" w14:textId="77777777" w:rsidR="00CC0559" w:rsidRPr="002A0BC1" w:rsidRDefault="00CC0559" w:rsidP="008E288A">
            <w:pPr>
              <w:jc w:val="center"/>
              <w:rPr>
                <w:rFonts w:cs="Times New Roman"/>
              </w:rPr>
            </w:pPr>
          </w:p>
        </w:tc>
        <w:tc>
          <w:tcPr>
            <w:tcW w:w="1984" w:type="dxa"/>
          </w:tcPr>
          <w:p w14:paraId="2592264F" w14:textId="77777777" w:rsidR="00CC0559" w:rsidRPr="002A0BC1" w:rsidRDefault="00CC0559" w:rsidP="008E288A">
            <w:pPr>
              <w:jc w:val="center"/>
              <w:rPr>
                <w:rFonts w:cs="Times New Roman"/>
              </w:rPr>
            </w:pPr>
          </w:p>
        </w:tc>
        <w:tc>
          <w:tcPr>
            <w:tcW w:w="1701" w:type="dxa"/>
          </w:tcPr>
          <w:p w14:paraId="72D45B2B" w14:textId="77777777" w:rsidR="00CC0559" w:rsidRPr="002A0BC1" w:rsidRDefault="00CC0559" w:rsidP="008E288A">
            <w:pPr>
              <w:jc w:val="center"/>
              <w:rPr>
                <w:rFonts w:cs="Times New Roman"/>
              </w:rPr>
            </w:pPr>
          </w:p>
        </w:tc>
        <w:tc>
          <w:tcPr>
            <w:tcW w:w="1985" w:type="dxa"/>
          </w:tcPr>
          <w:p w14:paraId="57BA82D8" w14:textId="77777777" w:rsidR="00CC0559" w:rsidRPr="002A0BC1" w:rsidRDefault="00CC0559" w:rsidP="008E288A">
            <w:pPr>
              <w:jc w:val="center"/>
              <w:rPr>
                <w:rFonts w:cs="Times New Roman"/>
              </w:rPr>
            </w:pPr>
          </w:p>
        </w:tc>
        <w:tc>
          <w:tcPr>
            <w:tcW w:w="1559" w:type="dxa"/>
          </w:tcPr>
          <w:p w14:paraId="293A8CFC" w14:textId="77777777" w:rsidR="00CC0559" w:rsidRPr="002A0BC1" w:rsidRDefault="00CC0559" w:rsidP="008E288A">
            <w:pPr>
              <w:jc w:val="center"/>
              <w:rPr>
                <w:rFonts w:cs="Times New Roman"/>
              </w:rPr>
            </w:pPr>
          </w:p>
        </w:tc>
      </w:tr>
      <w:tr w:rsidR="00CC0559" w:rsidRPr="002A0BC1" w14:paraId="5BE5E022" w14:textId="77777777" w:rsidTr="00CC0559">
        <w:tc>
          <w:tcPr>
            <w:tcW w:w="1129" w:type="dxa"/>
          </w:tcPr>
          <w:p w14:paraId="08F8E0FB" w14:textId="77777777" w:rsidR="00CC0559" w:rsidRPr="002A0BC1" w:rsidRDefault="00CC0559" w:rsidP="008E288A">
            <w:pPr>
              <w:jc w:val="center"/>
              <w:rPr>
                <w:rFonts w:cs="Times New Roman"/>
              </w:rPr>
            </w:pPr>
          </w:p>
        </w:tc>
        <w:tc>
          <w:tcPr>
            <w:tcW w:w="1673" w:type="dxa"/>
          </w:tcPr>
          <w:p w14:paraId="4EDBB754" w14:textId="77777777" w:rsidR="00CC0559" w:rsidRPr="002A0BC1" w:rsidRDefault="00CC0559" w:rsidP="008E288A">
            <w:pPr>
              <w:jc w:val="center"/>
              <w:rPr>
                <w:rFonts w:cs="Times New Roman"/>
              </w:rPr>
            </w:pPr>
          </w:p>
        </w:tc>
        <w:tc>
          <w:tcPr>
            <w:tcW w:w="1984" w:type="dxa"/>
          </w:tcPr>
          <w:p w14:paraId="5E14E98E" w14:textId="77777777" w:rsidR="00CC0559" w:rsidRPr="002A0BC1" w:rsidRDefault="00CC0559" w:rsidP="008E288A">
            <w:pPr>
              <w:jc w:val="center"/>
              <w:rPr>
                <w:rFonts w:cs="Times New Roman"/>
              </w:rPr>
            </w:pPr>
          </w:p>
        </w:tc>
        <w:tc>
          <w:tcPr>
            <w:tcW w:w="1701" w:type="dxa"/>
          </w:tcPr>
          <w:p w14:paraId="6350D6D5" w14:textId="77777777" w:rsidR="00CC0559" w:rsidRPr="002A0BC1" w:rsidRDefault="00CC0559" w:rsidP="008E288A">
            <w:pPr>
              <w:jc w:val="center"/>
              <w:rPr>
                <w:rFonts w:cs="Times New Roman"/>
              </w:rPr>
            </w:pPr>
          </w:p>
        </w:tc>
        <w:tc>
          <w:tcPr>
            <w:tcW w:w="1985" w:type="dxa"/>
          </w:tcPr>
          <w:p w14:paraId="2F4E98F3" w14:textId="77777777" w:rsidR="00CC0559" w:rsidRPr="002A0BC1" w:rsidRDefault="00CC0559" w:rsidP="008E288A">
            <w:pPr>
              <w:jc w:val="center"/>
              <w:rPr>
                <w:rFonts w:cs="Times New Roman"/>
              </w:rPr>
            </w:pPr>
          </w:p>
        </w:tc>
        <w:tc>
          <w:tcPr>
            <w:tcW w:w="1559" w:type="dxa"/>
          </w:tcPr>
          <w:p w14:paraId="754E6782" w14:textId="77777777" w:rsidR="00CC0559" w:rsidRPr="002A0BC1" w:rsidRDefault="00CC0559" w:rsidP="008E288A">
            <w:pPr>
              <w:jc w:val="center"/>
              <w:rPr>
                <w:rFonts w:cs="Times New Roman"/>
              </w:rPr>
            </w:pPr>
          </w:p>
        </w:tc>
      </w:tr>
    </w:tbl>
    <w:p w14:paraId="1CD46693" w14:textId="77777777" w:rsidR="00CC0559" w:rsidRPr="002A0BC1" w:rsidRDefault="00CC0559" w:rsidP="00CC0559">
      <w:pPr>
        <w:jc w:val="left"/>
        <w:rPr>
          <w:b/>
          <w:sz w:val="28"/>
          <w:szCs w:val="28"/>
        </w:rPr>
      </w:pPr>
    </w:p>
    <w:bookmarkEnd w:id="2"/>
    <w:p w14:paraId="1B6FD04C" w14:textId="77777777" w:rsidR="00CC0559" w:rsidRPr="002A0BC1" w:rsidRDefault="00CC0559" w:rsidP="00CC0559">
      <w:pPr>
        <w:jc w:val="left"/>
        <w:rPr>
          <w:b/>
          <w:sz w:val="28"/>
          <w:szCs w:val="28"/>
        </w:rPr>
      </w:pPr>
    </w:p>
    <w:p w14:paraId="2B96C49C" w14:textId="0FDF2718" w:rsidR="00CC0559" w:rsidRPr="002A0BC1" w:rsidRDefault="00CC0559" w:rsidP="00CC0559">
      <w:pPr>
        <w:numPr>
          <w:ilvl w:val="0"/>
          <w:numId w:val="21"/>
        </w:numPr>
        <w:jc w:val="left"/>
        <w:rPr>
          <w:b/>
          <w:sz w:val="28"/>
          <w:szCs w:val="28"/>
        </w:rPr>
      </w:pPr>
      <w:r w:rsidRPr="002A0BC1">
        <w:rPr>
          <w:b/>
        </w:rPr>
        <w:t xml:space="preserve">Сделки, в совершении которых имеется заинтересованность, одобренные в </w:t>
      </w:r>
      <w:r w:rsidR="00343F8E">
        <w:rPr>
          <w:b/>
        </w:rPr>
        <w:t>2019</w:t>
      </w:r>
      <w:r w:rsidRPr="002A0BC1">
        <w:rPr>
          <w:b/>
        </w:rPr>
        <w:t xml:space="preserve"> году</w:t>
      </w:r>
    </w:p>
    <w:tbl>
      <w:tblPr>
        <w:tblStyle w:val="af3"/>
        <w:tblW w:w="10031" w:type="dxa"/>
        <w:tblLayout w:type="fixed"/>
        <w:tblLook w:val="04A0" w:firstRow="1" w:lastRow="0" w:firstColumn="1" w:lastColumn="0" w:noHBand="0" w:noVBand="1"/>
      </w:tblPr>
      <w:tblGrid>
        <w:gridCol w:w="1129"/>
        <w:gridCol w:w="1531"/>
        <w:gridCol w:w="1559"/>
        <w:gridCol w:w="1021"/>
        <w:gridCol w:w="1389"/>
        <w:gridCol w:w="1984"/>
        <w:gridCol w:w="1418"/>
      </w:tblGrid>
      <w:tr w:rsidR="00CC0559" w:rsidRPr="002A0BC1" w14:paraId="3466F57A" w14:textId="77777777" w:rsidTr="00CC0559">
        <w:tc>
          <w:tcPr>
            <w:tcW w:w="1129" w:type="dxa"/>
          </w:tcPr>
          <w:p w14:paraId="520155B5" w14:textId="77777777" w:rsidR="00CC0559" w:rsidRPr="002A0BC1" w:rsidRDefault="00CC0559" w:rsidP="008E288A">
            <w:pPr>
              <w:ind w:firstLine="0"/>
              <w:jc w:val="center"/>
              <w:rPr>
                <w:rFonts w:cs="Times New Roman"/>
                <w:b/>
                <w:sz w:val="20"/>
                <w:szCs w:val="20"/>
              </w:rPr>
            </w:pPr>
            <w:bookmarkStart w:id="3" w:name="_Hlk509166200"/>
            <w:r w:rsidRPr="002A0BC1">
              <w:rPr>
                <w:rFonts w:cs="Times New Roman"/>
                <w:b/>
                <w:sz w:val="20"/>
                <w:szCs w:val="20"/>
              </w:rPr>
              <w:t>№ договора</w:t>
            </w:r>
          </w:p>
        </w:tc>
        <w:tc>
          <w:tcPr>
            <w:tcW w:w="1531" w:type="dxa"/>
          </w:tcPr>
          <w:p w14:paraId="1841F412"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Контрагент</w:t>
            </w:r>
          </w:p>
        </w:tc>
        <w:tc>
          <w:tcPr>
            <w:tcW w:w="1559" w:type="dxa"/>
          </w:tcPr>
          <w:p w14:paraId="353D1EEC"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Предмет сделки</w:t>
            </w:r>
          </w:p>
        </w:tc>
        <w:tc>
          <w:tcPr>
            <w:tcW w:w="1021" w:type="dxa"/>
          </w:tcPr>
          <w:p w14:paraId="04D8090C"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Сумма сделки</w:t>
            </w:r>
          </w:p>
        </w:tc>
        <w:tc>
          <w:tcPr>
            <w:tcW w:w="1389" w:type="dxa"/>
          </w:tcPr>
          <w:p w14:paraId="6EDFC582"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Основания заинтересованности</w:t>
            </w:r>
          </w:p>
        </w:tc>
        <w:tc>
          <w:tcPr>
            <w:tcW w:w="1984" w:type="dxa"/>
          </w:tcPr>
          <w:p w14:paraId="19A8F641"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Орган, принявший решение</w:t>
            </w:r>
          </w:p>
        </w:tc>
        <w:tc>
          <w:tcPr>
            <w:tcW w:w="1418" w:type="dxa"/>
          </w:tcPr>
          <w:p w14:paraId="01FBCFFE" w14:textId="77777777" w:rsidR="00CC0559" w:rsidRPr="002A0BC1" w:rsidRDefault="00CC0559" w:rsidP="008E288A">
            <w:pPr>
              <w:ind w:firstLine="0"/>
              <w:jc w:val="center"/>
              <w:rPr>
                <w:rFonts w:cs="Times New Roman"/>
                <w:b/>
                <w:sz w:val="20"/>
                <w:szCs w:val="20"/>
              </w:rPr>
            </w:pPr>
            <w:r w:rsidRPr="002A0BC1">
              <w:rPr>
                <w:rFonts w:cs="Times New Roman"/>
                <w:b/>
                <w:sz w:val="20"/>
                <w:szCs w:val="20"/>
              </w:rPr>
              <w:t>№ протокола</w:t>
            </w:r>
          </w:p>
        </w:tc>
      </w:tr>
      <w:tr w:rsidR="00CC0559" w:rsidRPr="002A0BC1" w14:paraId="1674036B" w14:textId="77777777" w:rsidTr="00CC0559">
        <w:trPr>
          <w:trHeight w:val="608"/>
        </w:trPr>
        <w:tc>
          <w:tcPr>
            <w:tcW w:w="1129" w:type="dxa"/>
          </w:tcPr>
          <w:p w14:paraId="6CE4179F" w14:textId="77777777" w:rsidR="00CC0559" w:rsidRPr="002A0BC1" w:rsidRDefault="00CC0559" w:rsidP="008E288A">
            <w:pPr>
              <w:jc w:val="center"/>
              <w:rPr>
                <w:rFonts w:cs="Times New Roman"/>
              </w:rPr>
            </w:pPr>
          </w:p>
        </w:tc>
        <w:tc>
          <w:tcPr>
            <w:tcW w:w="1531" w:type="dxa"/>
          </w:tcPr>
          <w:p w14:paraId="056B187D" w14:textId="77777777" w:rsidR="00CC0559" w:rsidRPr="002A0BC1" w:rsidRDefault="00CC0559" w:rsidP="008E288A">
            <w:pPr>
              <w:jc w:val="center"/>
              <w:rPr>
                <w:rFonts w:cs="Times New Roman"/>
              </w:rPr>
            </w:pPr>
          </w:p>
        </w:tc>
        <w:tc>
          <w:tcPr>
            <w:tcW w:w="1559" w:type="dxa"/>
          </w:tcPr>
          <w:p w14:paraId="78973246" w14:textId="77777777" w:rsidR="00CC0559" w:rsidRPr="002A0BC1" w:rsidRDefault="00CC0559" w:rsidP="008E288A">
            <w:pPr>
              <w:jc w:val="center"/>
              <w:rPr>
                <w:rFonts w:cs="Times New Roman"/>
              </w:rPr>
            </w:pPr>
          </w:p>
        </w:tc>
        <w:tc>
          <w:tcPr>
            <w:tcW w:w="1021" w:type="dxa"/>
          </w:tcPr>
          <w:p w14:paraId="5B70907A" w14:textId="77777777" w:rsidR="00CC0559" w:rsidRPr="002A0BC1" w:rsidRDefault="00CC0559" w:rsidP="008E288A">
            <w:pPr>
              <w:jc w:val="center"/>
              <w:rPr>
                <w:rFonts w:cs="Times New Roman"/>
              </w:rPr>
            </w:pPr>
          </w:p>
        </w:tc>
        <w:tc>
          <w:tcPr>
            <w:tcW w:w="1389" w:type="dxa"/>
          </w:tcPr>
          <w:p w14:paraId="08638BA3" w14:textId="77777777" w:rsidR="00CC0559" w:rsidRPr="002A0BC1" w:rsidRDefault="00CC0559" w:rsidP="008E288A">
            <w:pPr>
              <w:rPr>
                <w:rFonts w:cs="Times New Roman"/>
              </w:rPr>
            </w:pPr>
          </w:p>
        </w:tc>
        <w:tc>
          <w:tcPr>
            <w:tcW w:w="1984" w:type="dxa"/>
          </w:tcPr>
          <w:p w14:paraId="6DF0B498" w14:textId="77777777" w:rsidR="00CC0559" w:rsidRPr="002A0BC1" w:rsidRDefault="00CC0559" w:rsidP="008E288A">
            <w:pPr>
              <w:jc w:val="center"/>
              <w:rPr>
                <w:rFonts w:cs="Times New Roman"/>
              </w:rPr>
            </w:pPr>
          </w:p>
        </w:tc>
        <w:tc>
          <w:tcPr>
            <w:tcW w:w="1418" w:type="dxa"/>
          </w:tcPr>
          <w:p w14:paraId="464D16E4" w14:textId="77777777" w:rsidR="00CC0559" w:rsidRPr="002A0BC1" w:rsidRDefault="00CC0559" w:rsidP="008E288A">
            <w:pPr>
              <w:jc w:val="center"/>
              <w:rPr>
                <w:rFonts w:cs="Times New Roman"/>
              </w:rPr>
            </w:pPr>
          </w:p>
        </w:tc>
      </w:tr>
      <w:tr w:rsidR="00CC0559" w:rsidRPr="002A0BC1" w14:paraId="4DBAF6DA" w14:textId="77777777" w:rsidTr="00CC0559">
        <w:tc>
          <w:tcPr>
            <w:tcW w:w="1129" w:type="dxa"/>
          </w:tcPr>
          <w:p w14:paraId="7BB3EA7F" w14:textId="77777777" w:rsidR="00CC0559" w:rsidRPr="002A0BC1" w:rsidRDefault="00CC0559" w:rsidP="008E288A">
            <w:pPr>
              <w:jc w:val="center"/>
              <w:rPr>
                <w:rFonts w:cs="Times New Roman"/>
              </w:rPr>
            </w:pPr>
          </w:p>
        </w:tc>
        <w:tc>
          <w:tcPr>
            <w:tcW w:w="1531" w:type="dxa"/>
          </w:tcPr>
          <w:p w14:paraId="4038070B" w14:textId="77777777" w:rsidR="00CC0559" w:rsidRPr="002A0BC1" w:rsidRDefault="00CC0559" w:rsidP="008E288A">
            <w:pPr>
              <w:jc w:val="center"/>
              <w:rPr>
                <w:rFonts w:cs="Times New Roman"/>
              </w:rPr>
            </w:pPr>
          </w:p>
        </w:tc>
        <w:tc>
          <w:tcPr>
            <w:tcW w:w="1559" w:type="dxa"/>
          </w:tcPr>
          <w:p w14:paraId="4073030B" w14:textId="77777777" w:rsidR="00CC0559" w:rsidRPr="002A0BC1" w:rsidRDefault="00CC0559" w:rsidP="008E288A">
            <w:pPr>
              <w:jc w:val="center"/>
              <w:rPr>
                <w:rFonts w:cs="Times New Roman"/>
              </w:rPr>
            </w:pPr>
          </w:p>
        </w:tc>
        <w:tc>
          <w:tcPr>
            <w:tcW w:w="1021" w:type="dxa"/>
          </w:tcPr>
          <w:p w14:paraId="174892DE" w14:textId="77777777" w:rsidR="00CC0559" w:rsidRPr="002A0BC1" w:rsidRDefault="00CC0559" w:rsidP="008E288A">
            <w:pPr>
              <w:jc w:val="center"/>
              <w:rPr>
                <w:rFonts w:cs="Times New Roman"/>
              </w:rPr>
            </w:pPr>
          </w:p>
        </w:tc>
        <w:tc>
          <w:tcPr>
            <w:tcW w:w="1389" w:type="dxa"/>
          </w:tcPr>
          <w:p w14:paraId="56370844" w14:textId="77777777" w:rsidR="00CC0559" w:rsidRPr="002A0BC1" w:rsidRDefault="00CC0559" w:rsidP="008E288A">
            <w:pPr>
              <w:rPr>
                <w:rFonts w:cs="Times New Roman"/>
              </w:rPr>
            </w:pPr>
          </w:p>
        </w:tc>
        <w:tc>
          <w:tcPr>
            <w:tcW w:w="1984" w:type="dxa"/>
          </w:tcPr>
          <w:p w14:paraId="18450CB2" w14:textId="77777777" w:rsidR="00CC0559" w:rsidRPr="002A0BC1" w:rsidRDefault="00CC0559" w:rsidP="008E288A">
            <w:pPr>
              <w:jc w:val="center"/>
              <w:rPr>
                <w:rFonts w:cs="Times New Roman"/>
              </w:rPr>
            </w:pPr>
          </w:p>
        </w:tc>
        <w:tc>
          <w:tcPr>
            <w:tcW w:w="1418" w:type="dxa"/>
          </w:tcPr>
          <w:p w14:paraId="2C04C309" w14:textId="77777777" w:rsidR="00CC0559" w:rsidRPr="002A0BC1" w:rsidRDefault="00CC0559" w:rsidP="008E288A">
            <w:pPr>
              <w:jc w:val="center"/>
              <w:rPr>
                <w:rFonts w:cs="Times New Roman"/>
              </w:rPr>
            </w:pPr>
          </w:p>
        </w:tc>
      </w:tr>
      <w:bookmarkEnd w:id="3"/>
    </w:tbl>
    <w:p w14:paraId="189CE715" w14:textId="77777777" w:rsidR="00CC0559" w:rsidRPr="002A0BC1" w:rsidRDefault="00CC0559" w:rsidP="00CC0559">
      <w:pPr>
        <w:jc w:val="left"/>
        <w:rPr>
          <w:b/>
          <w:sz w:val="28"/>
          <w:szCs w:val="28"/>
        </w:rPr>
      </w:pPr>
    </w:p>
    <w:p w14:paraId="5659DAF5" w14:textId="77777777" w:rsidR="00CC0559" w:rsidRPr="002A0BC1" w:rsidRDefault="00CC0559" w:rsidP="00CC0559">
      <w:pPr>
        <w:jc w:val="left"/>
        <w:rPr>
          <w:b/>
          <w:sz w:val="28"/>
          <w:szCs w:val="28"/>
        </w:rPr>
      </w:pPr>
    </w:p>
    <w:p w14:paraId="5031CA09" w14:textId="77777777" w:rsidR="00CC0559" w:rsidRPr="002A0BC1" w:rsidRDefault="00CC0559" w:rsidP="00CC0559">
      <w:pPr>
        <w:jc w:val="left"/>
        <w:rPr>
          <w:b/>
          <w:sz w:val="28"/>
          <w:szCs w:val="28"/>
        </w:rPr>
      </w:pPr>
    </w:p>
    <w:p w14:paraId="21209DBA" w14:textId="77777777" w:rsidR="00CC0559" w:rsidRPr="002A0BC1" w:rsidRDefault="00CC0559" w:rsidP="00CC0559">
      <w:pPr>
        <w:pStyle w:val="aff0"/>
        <w:ind w:firstLine="0"/>
        <w:jc w:val="left"/>
        <w:rPr>
          <w:b/>
          <w:sz w:val="28"/>
          <w:szCs w:val="28"/>
        </w:rPr>
      </w:pPr>
    </w:p>
    <w:p w14:paraId="7B4FB5F8" w14:textId="77777777" w:rsidR="00CC0559" w:rsidRPr="002A0BC1" w:rsidRDefault="00CC0559" w:rsidP="00CC0559">
      <w:pPr>
        <w:ind w:firstLine="0"/>
        <w:jc w:val="center"/>
      </w:pPr>
    </w:p>
    <w:tbl>
      <w:tblPr>
        <w:tblW w:w="10031" w:type="dxa"/>
        <w:tblLook w:val="00A0" w:firstRow="1" w:lastRow="0" w:firstColumn="1" w:lastColumn="0" w:noHBand="0" w:noVBand="0"/>
      </w:tblPr>
      <w:tblGrid>
        <w:gridCol w:w="4786"/>
        <w:gridCol w:w="2410"/>
        <w:gridCol w:w="2835"/>
      </w:tblGrid>
      <w:tr w:rsidR="00CC0559" w:rsidRPr="002A0BC1" w14:paraId="70FE9E2A" w14:textId="77777777" w:rsidTr="008E288A">
        <w:tc>
          <w:tcPr>
            <w:tcW w:w="4786" w:type="dxa"/>
          </w:tcPr>
          <w:p w14:paraId="3C04DD49" w14:textId="2EB9C275" w:rsidR="00CC0559" w:rsidRPr="002A0BC1" w:rsidRDefault="00CC0559" w:rsidP="008E288A">
            <w:pPr>
              <w:pStyle w:val="-6"/>
            </w:pPr>
            <w:r w:rsidRPr="002A0BC1">
              <w:t xml:space="preserve">Генеральный директор </w:t>
            </w:r>
          </w:p>
        </w:tc>
        <w:tc>
          <w:tcPr>
            <w:tcW w:w="2410" w:type="dxa"/>
          </w:tcPr>
          <w:p w14:paraId="21AA0C78" w14:textId="77777777" w:rsidR="00CC0559" w:rsidRPr="002A0BC1" w:rsidRDefault="00CC0559" w:rsidP="008E288A">
            <w:pPr>
              <w:ind w:firstLine="0"/>
            </w:pPr>
          </w:p>
        </w:tc>
        <w:tc>
          <w:tcPr>
            <w:tcW w:w="2835" w:type="dxa"/>
          </w:tcPr>
          <w:p w14:paraId="13AD0DFF" w14:textId="77777777" w:rsidR="00CC0559" w:rsidRPr="002A0BC1" w:rsidRDefault="00CC0559" w:rsidP="008E288A">
            <w:pPr>
              <w:pStyle w:val="-6"/>
            </w:pPr>
            <w:r w:rsidRPr="002A0BC1">
              <w:t>/ _______________ /</w:t>
            </w:r>
          </w:p>
        </w:tc>
      </w:tr>
      <w:tr w:rsidR="00CC0559" w:rsidRPr="002A0BC1" w14:paraId="48837DE4" w14:textId="77777777" w:rsidTr="008E288A">
        <w:tc>
          <w:tcPr>
            <w:tcW w:w="4786" w:type="dxa"/>
          </w:tcPr>
          <w:p w14:paraId="7306A9BD" w14:textId="77777777" w:rsidR="00CC0559" w:rsidRPr="002A0BC1" w:rsidRDefault="00CC0559" w:rsidP="008E288A">
            <w:pPr>
              <w:pStyle w:val="-6"/>
            </w:pPr>
          </w:p>
        </w:tc>
        <w:tc>
          <w:tcPr>
            <w:tcW w:w="2410" w:type="dxa"/>
          </w:tcPr>
          <w:p w14:paraId="61AABADC" w14:textId="77777777" w:rsidR="00CC0559" w:rsidRPr="002A0BC1" w:rsidRDefault="00CC0559" w:rsidP="008E288A">
            <w:pPr>
              <w:ind w:firstLine="0"/>
            </w:pPr>
            <w:r w:rsidRPr="002A0BC1">
              <w:t>М.П.</w:t>
            </w:r>
          </w:p>
        </w:tc>
        <w:tc>
          <w:tcPr>
            <w:tcW w:w="2835" w:type="dxa"/>
          </w:tcPr>
          <w:p w14:paraId="6DCF65DB" w14:textId="77777777" w:rsidR="00CC0559" w:rsidRPr="002A0BC1" w:rsidRDefault="00CC0559" w:rsidP="008E288A">
            <w:pPr>
              <w:pStyle w:val="-6"/>
              <w:rPr>
                <w:color w:val="000000"/>
              </w:rPr>
            </w:pPr>
          </w:p>
        </w:tc>
      </w:tr>
    </w:tbl>
    <w:p w14:paraId="77816D11" w14:textId="77777777" w:rsidR="00CC0559" w:rsidRPr="002A0BC1" w:rsidRDefault="00CC0559" w:rsidP="00CC0559">
      <w:pPr>
        <w:ind w:firstLine="0"/>
        <w:jc w:val="center"/>
      </w:pPr>
    </w:p>
    <w:p w14:paraId="3B420BD4" w14:textId="77777777" w:rsidR="00CC0559" w:rsidRPr="002A0BC1" w:rsidRDefault="00CC0559" w:rsidP="00CC0559">
      <w:pPr>
        <w:ind w:firstLine="0"/>
        <w:jc w:val="left"/>
      </w:pPr>
    </w:p>
    <w:p w14:paraId="6FCC9828" w14:textId="77777777" w:rsidR="00CC0559" w:rsidRDefault="00CC0559">
      <w:pPr>
        <w:ind w:firstLine="0"/>
        <w:jc w:val="left"/>
      </w:pPr>
      <w:r>
        <w:br w:type="page"/>
      </w:r>
    </w:p>
    <w:p w14:paraId="16F63610" w14:textId="77777777" w:rsidR="00CC0559" w:rsidRPr="002A0BC1" w:rsidRDefault="00CC0559" w:rsidP="00CC0559">
      <w:pPr>
        <w:autoSpaceDE w:val="0"/>
        <w:autoSpaceDN w:val="0"/>
        <w:spacing w:before="120"/>
        <w:jc w:val="right"/>
        <w:rPr>
          <w:rFonts w:eastAsiaTheme="minorEastAsia"/>
          <w:sz w:val="36"/>
          <w:szCs w:val="36"/>
        </w:rPr>
      </w:pPr>
      <w:r w:rsidRPr="002A0BC1">
        <w:rPr>
          <w:rFonts w:eastAsiaTheme="minorEastAsia"/>
          <w:sz w:val="36"/>
          <w:szCs w:val="36"/>
        </w:rPr>
        <w:lastRenderedPageBreak/>
        <w:t xml:space="preserve">Приложение №3 </w:t>
      </w:r>
    </w:p>
    <w:p w14:paraId="7E84BD47" w14:textId="2BF7B770" w:rsidR="00CC0559" w:rsidRPr="002A0BC1" w:rsidRDefault="00CC0559" w:rsidP="00CC0559">
      <w:pPr>
        <w:autoSpaceDE w:val="0"/>
        <w:autoSpaceDN w:val="0"/>
        <w:spacing w:before="120"/>
        <w:jc w:val="right"/>
        <w:rPr>
          <w:rFonts w:eastAsiaTheme="minorEastAsia"/>
          <w:sz w:val="36"/>
          <w:szCs w:val="36"/>
        </w:rPr>
      </w:pPr>
      <w:r w:rsidRPr="002A0BC1">
        <w:t xml:space="preserve">к Письму-представлению Организации за </w:t>
      </w:r>
      <w:r w:rsidR="00343F8E">
        <w:t>2019</w:t>
      </w:r>
    </w:p>
    <w:p w14:paraId="455E5935" w14:textId="77777777" w:rsidR="00CC0559" w:rsidRPr="002A0BC1" w:rsidRDefault="00CC0559" w:rsidP="00CC0559">
      <w:pPr>
        <w:ind w:firstLine="0"/>
        <w:jc w:val="left"/>
      </w:pPr>
    </w:p>
    <w:p w14:paraId="4F912F61" w14:textId="77777777" w:rsidR="00CC0559" w:rsidRDefault="00CC0559" w:rsidP="00CC0559">
      <w:pPr>
        <w:spacing w:line="360" w:lineRule="auto"/>
        <w:ind w:firstLine="567"/>
        <w:rPr>
          <w:sz w:val="28"/>
          <w:szCs w:val="28"/>
        </w:rPr>
      </w:pPr>
    </w:p>
    <w:p w14:paraId="0FD37003" w14:textId="77777777" w:rsidR="00CC0559" w:rsidRDefault="00CC0559" w:rsidP="00CC0559">
      <w:pPr>
        <w:spacing w:line="360" w:lineRule="auto"/>
        <w:ind w:firstLine="567"/>
        <w:rPr>
          <w:sz w:val="28"/>
          <w:szCs w:val="28"/>
        </w:rPr>
      </w:pPr>
    </w:p>
    <w:p w14:paraId="3D7CD96A" w14:textId="77777777" w:rsidR="00CC0559" w:rsidRPr="002A0BC1" w:rsidRDefault="00CC0559" w:rsidP="00CC0559">
      <w:pPr>
        <w:spacing w:line="360" w:lineRule="auto"/>
        <w:ind w:firstLine="567"/>
        <w:rPr>
          <w:sz w:val="28"/>
          <w:szCs w:val="28"/>
        </w:rPr>
      </w:pPr>
      <w:r w:rsidRPr="002A0BC1">
        <w:rPr>
          <w:sz w:val="28"/>
          <w:szCs w:val="28"/>
        </w:rPr>
        <w:t>Список всех операций, событий и условий, по которым в бухгалтерской отчетности признаются оценочные значения (в том числе оценки справедливой стоимости), за проверяемый период и период, предшествующий проверяемому, а также связанные с ними существенные допущения, использованные при расчете</w:t>
      </w:r>
    </w:p>
    <w:p w14:paraId="79AD856E" w14:textId="77777777" w:rsidR="00CC0559" w:rsidRPr="00CC0559" w:rsidRDefault="00CC0559" w:rsidP="00CC0559">
      <w:pPr>
        <w:spacing w:line="276" w:lineRule="auto"/>
        <w:ind w:firstLine="567"/>
      </w:pPr>
    </w:p>
    <w:p w14:paraId="10E4C992" w14:textId="77777777" w:rsidR="00CC0559" w:rsidRPr="00CC0559" w:rsidRDefault="00CC0559" w:rsidP="00CC0559">
      <w:pPr>
        <w:spacing w:line="276" w:lineRule="auto"/>
        <w:ind w:firstLine="567"/>
      </w:pPr>
    </w:p>
    <w:p w14:paraId="34159C37" w14:textId="77777777" w:rsidR="00CC0559" w:rsidRPr="00CC0559" w:rsidRDefault="00CC0559" w:rsidP="00CC0559">
      <w:pPr>
        <w:pStyle w:val="aff0"/>
        <w:spacing w:line="276" w:lineRule="auto"/>
        <w:ind w:left="0" w:firstLine="567"/>
      </w:pPr>
    </w:p>
    <w:p w14:paraId="3C16A9F8" w14:textId="77777777" w:rsidR="00CC0559" w:rsidRPr="00CC0559" w:rsidRDefault="00CC0559" w:rsidP="00CC0559">
      <w:pPr>
        <w:pStyle w:val="aff0"/>
        <w:spacing w:line="276" w:lineRule="auto"/>
        <w:ind w:left="0" w:firstLine="567"/>
        <w:jc w:val="left"/>
      </w:pPr>
    </w:p>
    <w:p w14:paraId="4C836D94" w14:textId="77777777" w:rsidR="00CC0559" w:rsidRPr="00CC0559" w:rsidRDefault="00CC0559" w:rsidP="00CC0559">
      <w:pPr>
        <w:pStyle w:val="aff0"/>
        <w:spacing w:line="276" w:lineRule="auto"/>
        <w:ind w:left="0" w:firstLine="567"/>
        <w:jc w:val="left"/>
      </w:pPr>
    </w:p>
    <w:p w14:paraId="690FA27A" w14:textId="77777777" w:rsidR="00CC0559" w:rsidRPr="002A0BC1" w:rsidRDefault="00CC0559" w:rsidP="00CC0559">
      <w:pPr>
        <w:ind w:firstLine="0"/>
        <w:jc w:val="center"/>
      </w:pPr>
    </w:p>
    <w:tbl>
      <w:tblPr>
        <w:tblW w:w="10031" w:type="dxa"/>
        <w:tblLook w:val="00A0" w:firstRow="1" w:lastRow="0" w:firstColumn="1" w:lastColumn="0" w:noHBand="0" w:noVBand="0"/>
      </w:tblPr>
      <w:tblGrid>
        <w:gridCol w:w="4786"/>
        <w:gridCol w:w="2410"/>
        <w:gridCol w:w="2835"/>
      </w:tblGrid>
      <w:tr w:rsidR="00CC0559" w:rsidRPr="002A0BC1" w14:paraId="3E49D28B" w14:textId="77777777" w:rsidTr="008E288A">
        <w:tc>
          <w:tcPr>
            <w:tcW w:w="4786" w:type="dxa"/>
          </w:tcPr>
          <w:p w14:paraId="17D908C0" w14:textId="33B7D6D7" w:rsidR="00CC0559" w:rsidRPr="002A0BC1" w:rsidRDefault="00CC0559" w:rsidP="008E288A">
            <w:pPr>
              <w:pStyle w:val="-6"/>
            </w:pPr>
            <w:r w:rsidRPr="002A0BC1">
              <w:t xml:space="preserve">Генеральный директор </w:t>
            </w:r>
          </w:p>
        </w:tc>
        <w:tc>
          <w:tcPr>
            <w:tcW w:w="2410" w:type="dxa"/>
          </w:tcPr>
          <w:p w14:paraId="7C316CD6" w14:textId="77777777" w:rsidR="00CC0559" w:rsidRPr="002A0BC1" w:rsidRDefault="00CC0559" w:rsidP="008E288A">
            <w:pPr>
              <w:ind w:firstLine="0"/>
            </w:pPr>
          </w:p>
        </w:tc>
        <w:tc>
          <w:tcPr>
            <w:tcW w:w="2835" w:type="dxa"/>
          </w:tcPr>
          <w:p w14:paraId="0F294BB3" w14:textId="77777777" w:rsidR="00CC0559" w:rsidRPr="002A0BC1" w:rsidRDefault="00CC0559" w:rsidP="008E288A">
            <w:pPr>
              <w:pStyle w:val="-6"/>
            </w:pPr>
            <w:r w:rsidRPr="002A0BC1">
              <w:t>/ _______________ /</w:t>
            </w:r>
          </w:p>
        </w:tc>
      </w:tr>
      <w:tr w:rsidR="00CC0559" w:rsidRPr="002A0BC1" w14:paraId="32F7D638" w14:textId="77777777" w:rsidTr="008E288A">
        <w:tc>
          <w:tcPr>
            <w:tcW w:w="4786" w:type="dxa"/>
          </w:tcPr>
          <w:p w14:paraId="311EE109" w14:textId="77777777" w:rsidR="00CC0559" w:rsidRPr="002A0BC1" w:rsidRDefault="00CC0559" w:rsidP="008E288A">
            <w:pPr>
              <w:pStyle w:val="-6"/>
            </w:pPr>
          </w:p>
        </w:tc>
        <w:tc>
          <w:tcPr>
            <w:tcW w:w="2410" w:type="dxa"/>
          </w:tcPr>
          <w:p w14:paraId="08ABD523" w14:textId="77777777" w:rsidR="00CC0559" w:rsidRPr="002A0BC1" w:rsidRDefault="00CC0559" w:rsidP="008E288A">
            <w:pPr>
              <w:ind w:firstLine="0"/>
            </w:pPr>
            <w:r w:rsidRPr="002A0BC1">
              <w:t>М.П.</w:t>
            </w:r>
          </w:p>
        </w:tc>
        <w:tc>
          <w:tcPr>
            <w:tcW w:w="2835" w:type="dxa"/>
          </w:tcPr>
          <w:p w14:paraId="431C6267" w14:textId="77777777" w:rsidR="00CC0559" w:rsidRPr="002A0BC1" w:rsidRDefault="00CC0559" w:rsidP="008E288A">
            <w:pPr>
              <w:pStyle w:val="-6"/>
              <w:rPr>
                <w:color w:val="000000"/>
              </w:rPr>
            </w:pPr>
          </w:p>
        </w:tc>
      </w:tr>
    </w:tbl>
    <w:p w14:paraId="68E20326" w14:textId="77777777" w:rsidR="00CC0559" w:rsidRPr="002A0BC1" w:rsidRDefault="00CC0559" w:rsidP="00CC0559">
      <w:pPr>
        <w:ind w:firstLine="0"/>
        <w:jc w:val="left"/>
      </w:pPr>
    </w:p>
    <w:p w14:paraId="419FBCB8" w14:textId="77777777" w:rsidR="00CC0559" w:rsidRPr="002A0BC1" w:rsidRDefault="00CC0559" w:rsidP="00CC0559">
      <w:pPr>
        <w:ind w:firstLine="0"/>
        <w:jc w:val="left"/>
      </w:pPr>
      <w:r w:rsidRPr="002A0BC1">
        <w:br w:type="page"/>
      </w:r>
    </w:p>
    <w:p w14:paraId="2817B89C" w14:textId="77777777" w:rsidR="00CC0559" w:rsidRPr="002A0BC1" w:rsidRDefault="00CC0559" w:rsidP="00CC0559">
      <w:pPr>
        <w:autoSpaceDE w:val="0"/>
        <w:autoSpaceDN w:val="0"/>
        <w:spacing w:before="120"/>
        <w:jc w:val="right"/>
        <w:rPr>
          <w:rFonts w:eastAsiaTheme="minorEastAsia"/>
          <w:sz w:val="36"/>
          <w:szCs w:val="36"/>
        </w:rPr>
      </w:pPr>
      <w:r w:rsidRPr="002A0BC1">
        <w:rPr>
          <w:rFonts w:eastAsiaTheme="minorEastAsia"/>
          <w:sz w:val="36"/>
          <w:szCs w:val="36"/>
        </w:rPr>
        <w:lastRenderedPageBreak/>
        <w:t xml:space="preserve">Приложение №4 </w:t>
      </w:r>
    </w:p>
    <w:p w14:paraId="31120360" w14:textId="4AD29DFE" w:rsidR="00CC0559" w:rsidRPr="002A0BC1" w:rsidRDefault="00CC0559" w:rsidP="00CC0559">
      <w:pPr>
        <w:autoSpaceDE w:val="0"/>
        <w:autoSpaceDN w:val="0"/>
        <w:spacing w:before="120"/>
        <w:jc w:val="right"/>
        <w:rPr>
          <w:rFonts w:eastAsiaTheme="minorEastAsia"/>
          <w:sz w:val="36"/>
          <w:szCs w:val="36"/>
        </w:rPr>
      </w:pPr>
      <w:r w:rsidRPr="002A0BC1">
        <w:t xml:space="preserve">к Письму-представлению Организации за </w:t>
      </w:r>
      <w:r w:rsidR="00343F8E">
        <w:t>2019</w:t>
      </w:r>
    </w:p>
    <w:p w14:paraId="1B185763" w14:textId="77777777" w:rsidR="00CC0559" w:rsidRPr="002A0BC1" w:rsidRDefault="00CC0559" w:rsidP="00CC0559">
      <w:pPr>
        <w:ind w:firstLine="0"/>
        <w:jc w:val="left"/>
      </w:pPr>
    </w:p>
    <w:p w14:paraId="0FDD3ED2" w14:textId="77777777" w:rsidR="00CC0559" w:rsidRPr="002A0BC1" w:rsidRDefault="00CC0559" w:rsidP="00CC0559">
      <w:pPr>
        <w:jc w:val="center"/>
        <w:rPr>
          <w:b/>
        </w:rPr>
      </w:pPr>
      <w:r w:rsidRPr="002A0BC1">
        <w:rPr>
          <w:b/>
        </w:rPr>
        <w:t>Оценка способности Организации продолжать непрерывно свою деятельность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503"/>
        <w:gridCol w:w="8896"/>
        <w:gridCol w:w="852"/>
      </w:tblGrid>
      <w:tr w:rsidR="00CC0559" w:rsidRPr="002A0BC1" w14:paraId="0950A7D8" w14:textId="77777777" w:rsidTr="008E288A">
        <w:trPr>
          <w:trHeight w:val="20"/>
        </w:trPr>
        <w:tc>
          <w:tcPr>
            <w:tcW w:w="135" w:type="pct"/>
          </w:tcPr>
          <w:p w14:paraId="35BFA733" w14:textId="77777777" w:rsidR="00CC0559" w:rsidRPr="002A0BC1" w:rsidRDefault="00CC0559" w:rsidP="008E288A">
            <w:pPr>
              <w:pStyle w:val="-7"/>
              <w:rPr>
                <w:rFonts w:cs="Times New Roman"/>
              </w:rPr>
            </w:pPr>
            <w:r w:rsidRPr="002A0BC1">
              <w:rPr>
                <w:rFonts w:cs="Times New Roman"/>
              </w:rPr>
              <w:t>№ п/п</w:t>
            </w:r>
          </w:p>
        </w:tc>
        <w:tc>
          <w:tcPr>
            <w:tcW w:w="4407" w:type="pct"/>
            <w:vAlign w:val="center"/>
          </w:tcPr>
          <w:p w14:paraId="147E301D" w14:textId="77777777" w:rsidR="00CC0559" w:rsidRPr="002A0BC1" w:rsidRDefault="00CC0559" w:rsidP="008E288A">
            <w:pPr>
              <w:pStyle w:val="-7"/>
              <w:rPr>
                <w:rFonts w:cs="Times New Roman"/>
              </w:rPr>
            </w:pPr>
            <w:r w:rsidRPr="002A0BC1">
              <w:rPr>
                <w:rFonts w:cs="Times New Roman"/>
              </w:rPr>
              <w:t>Вопрос</w:t>
            </w:r>
          </w:p>
        </w:tc>
        <w:tc>
          <w:tcPr>
            <w:tcW w:w="459" w:type="pct"/>
            <w:vAlign w:val="center"/>
          </w:tcPr>
          <w:p w14:paraId="4808812E" w14:textId="77777777" w:rsidR="00CC0559" w:rsidRPr="002A0BC1" w:rsidRDefault="00CC0559" w:rsidP="008E288A">
            <w:pPr>
              <w:pStyle w:val="-7"/>
              <w:rPr>
                <w:rFonts w:cs="Times New Roman"/>
              </w:rPr>
            </w:pPr>
            <w:r w:rsidRPr="002A0BC1">
              <w:rPr>
                <w:rFonts w:cs="Times New Roman"/>
              </w:rPr>
              <w:t>Да/Нет</w:t>
            </w:r>
          </w:p>
        </w:tc>
      </w:tr>
      <w:tr w:rsidR="00CC0559" w:rsidRPr="002A0BC1" w14:paraId="75B911BA" w14:textId="77777777" w:rsidTr="008E288A">
        <w:trPr>
          <w:trHeight w:val="20"/>
        </w:trPr>
        <w:tc>
          <w:tcPr>
            <w:tcW w:w="135" w:type="pct"/>
          </w:tcPr>
          <w:p w14:paraId="7643ACAF" w14:textId="77777777" w:rsidR="00CC0559" w:rsidRPr="002A0BC1" w:rsidRDefault="00CC0559" w:rsidP="008E288A">
            <w:pPr>
              <w:pStyle w:val="-2"/>
              <w:jc w:val="both"/>
              <w:rPr>
                <w:rFonts w:cs="Times New Roman"/>
                <w:b/>
              </w:rPr>
            </w:pPr>
            <w:r w:rsidRPr="002A0BC1">
              <w:rPr>
                <w:rFonts w:cs="Times New Roman"/>
                <w:b/>
              </w:rPr>
              <w:t>1.</w:t>
            </w:r>
          </w:p>
        </w:tc>
        <w:tc>
          <w:tcPr>
            <w:tcW w:w="4407" w:type="pct"/>
            <w:vAlign w:val="center"/>
          </w:tcPr>
          <w:p w14:paraId="1D449DA7" w14:textId="77777777" w:rsidR="00CC0559" w:rsidRPr="00CC0559" w:rsidRDefault="00CC0559" w:rsidP="00CC0559">
            <w:pPr>
              <w:pStyle w:val="-2"/>
              <w:spacing w:line="276" w:lineRule="auto"/>
              <w:jc w:val="both"/>
              <w:rPr>
                <w:rFonts w:cs="Times New Roman"/>
                <w:b/>
                <w:sz w:val="22"/>
              </w:rPr>
            </w:pPr>
            <w:r w:rsidRPr="00CC0559">
              <w:rPr>
                <w:rFonts w:cs="Times New Roman"/>
                <w:b/>
                <w:sz w:val="22"/>
                <w:lang w:val="en-US"/>
              </w:rPr>
              <w:t>I</w:t>
            </w:r>
            <w:r w:rsidRPr="00CC0559">
              <w:rPr>
                <w:rFonts w:cs="Times New Roman"/>
                <w:b/>
                <w:sz w:val="22"/>
              </w:rPr>
              <w:t>. События или условия финансового характера:</w:t>
            </w:r>
            <w:r w:rsidRPr="00CC0559">
              <w:rPr>
                <w:rFonts w:cs="Times New Roman"/>
                <w:b/>
                <w:sz w:val="22"/>
              </w:rPr>
              <w:br/>
              <w:t>капитала:</w:t>
            </w:r>
          </w:p>
          <w:p w14:paraId="6C60CEAE" w14:textId="77777777" w:rsidR="00CC0559" w:rsidRPr="00CC0559" w:rsidRDefault="00CC0559" w:rsidP="00CC0559">
            <w:pPr>
              <w:pStyle w:val="-2"/>
              <w:spacing w:line="276" w:lineRule="auto"/>
              <w:jc w:val="both"/>
              <w:rPr>
                <w:rFonts w:cs="Times New Roman"/>
                <w:sz w:val="22"/>
              </w:rPr>
            </w:pPr>
            <w:r w:rsidRPr="00CC0559">
              <w:rPr>
                <w:rFonts w:cs="Times New Roman"/>
                <w:sz w:val="22"/>
              </w:rPr>
              <w:t>– наличие займов* с истекшим / истекающим сроком погашения в отсутствие реалистичных перспектив их продления или погашения в срок;</w:t>
            </w:r>
          </w:p>
        </w:tc>
        <w:tc>
          <w:tcPr>
            <w:tcW w:w="459" w:type="pct"/>
            <w:vAlign w:val="center"/>
          </w:tcPr>
          <w:p w14:paraId="58E5E032" w14:textId="77777777" w:rsidR="00CC0559" w:rsidRPr="002A0BC1" w:rsidRDefault="00CC0559" w:rsidP="008E288A">
            <w:pPr>
              <w:pStyle w:val="-2"/>
              <w:rPr>
                <w:rFonts w:cs="Times New Roman"/>
              </w:rPr>
            </w:pPr>
          </w:p>
          <w:p w14:paraId="05D6C917" w14:textId="77777777" w:rsidR="00CC0559" w:rsidRPr="002A0BC1" w:rsidRDefault="00CC0559" w:rsidP="008E288A">
            <w:pPr>
              <w:pStyle w:val="-2"/>
              <w:rPr>
                <w:rFonts w:cs="Times New Roman"/>
              </w:rPr>
            </w:pPr>
          </w:p>
          <w:p w14:paraId="1BED328D" w14:textId="77777777" w:rsidR="00CC0559" w:rsidRPr="002A0BC1" w:rsidRDefault="00CC0559" w:rsidP="008E288A">
            <w:pPr>
              <w:pStyle w:val="-2"/>
              <w:rPr>
                <w:rFonts w:cs="Times New Roman"/>
              </w:rPr>
            </w:pPr>
            <w:r w:rsidRPr="002A0BC1">
              <w:rPr>
                <w:rFonts w:cs="Times New Roman"/>
              </w:rPr>
              <w:t>Нет</w:t>
            </w:r>
          </w:p>
        </w:tc>
      </w:tr>
      <w:tr w:rsidR="00CC0559" w:rsidRPr="002A0BC1" w14:paraId="364BF38F" w14:textId="77777777" w:rsidTr="008E288A">
        <w:trPr>
          <w:trHeight w:val="20"/>
        </w:trPr>
        <w:tc>
          <w:tcPr>
            <w:tcW w:w="135" w:type="pct"/>
          </w:tcPr>
          <w:p w14:paraId="57EA09D9" w14:textId="77777777" w:rsidR="00CC0559" w:rsidRPr="002A0BC1" w:rsidRDefault="00CC0559" w:rsidP="008E288A">
            <w:pPr>
              <w:pStyle w:val="-2"/>
              <w:jc w:val="both"/>
              <w:rPr>
                <w:rFonts w:cs="Times New Roman"/>
              </w:rPr>
            </w:pPr>
            <w:r w:rsidRPr="002A0BC1">
              <w:rPr>
                <w:rFonts w:cs="Times New Roman"/>
              </w:rPr>
              <w:t>2.</w:t>
            </w:r>
          </w:p>
        </w:tc>
        <w:tc>
          <w:tcPr>
            <w:tcW w:w="4407" w:type="pct"/>
            <w:vAlign w:val="center"/>
          </w:tcPr>
          <w:p w14:paraId="4888BEA5" w14:textId="77777777" w:rsidR="00CC0559" w:rsidRPr="00CC0559" w:rsidRDefault="00CC0559" w:rsidP="00CC0559">
            <w:pPr>
              <w:pStyle w:val="-2"/>
              <w:spacing w:line="276" w:lineRule="auto"/>
              <w:jc w:val="both"/>
              <w:rPr>
                <w:rFonts w:cs="Times New Roman"/>
                <w:sz w:val="22"/>
              </w:rPr>
            </w:pPr>
            <w:r w:rsidRPr="00CC0559">
              <w:rPr>
                <w:rFonts w:cs="Times New Roman"/>
                <w:sz w:val="22"/>
              </w:rPr>
              <w:t>– чрезмерное использование краткосрочных займов для финансирования долгосрочных активов;</w:t>
            </w:r>
          </w:p>
        </w:tc>
        <w:tc>
          <w:tcPr>
            <w:tcW w:w="459" w:type="pct"/>
            <w:vAlign w:val="center"/>
          </w:tcPr>
          <w:p w14:paraId="4106A099" w14:textId="77777777" w:rsidR="00CC0559" w:rsidRPr="002A0BC1" w:rsidRDefault="00CC0559" w:rsidP="008E288A">
            <w:pPr>
              <w:pStyle w:val="-2"/>
              <w:rPr>
                <w:rFonts w:cs="Times New Roman"/>
              </w:rPr>
            </w:pPr>
            <w:r w:rsidRPr="002A0BC1">
              <w:rPr>
                <w:rFonts w:cs="Times New Roman"/>
              </w:rPr>
              <w:t>Нет</w:t>
            </w:r>
          </w:p>
        </w:tc>
      </w:tr>
      <w:tr w:rsidR="00CC0559" w:rsidRPr="002A0BC1" w14:paraId="73B0FBA5" w14:textId="77777777" w:rsidTr="008E288A">
        <w:trPr>
          <w:trHeight w:val="20"/>
        </w:trPr>
        <w:tc>
          <w:tcPr>
            <w:tcW w:w="135" w:type="pct"/>
          </w:tcPr>
          <w:p w14:paraId="1ACB96F5" w14:textId="77777777" w:rsidR="00CC0559" w:rsidRPr="002A0BC1" w:rsidRDefault="00CC0559" w:rsidP="008E288A">
            <w:pPr>
              <w:pStyle w:val="-2"/>
              <w:jc w:val="both"/>
              <w:rPr>
                <w:rFonts w:cs="Times New Roman"/>
              </w:rPr>
            </w:pPr>
            <w:r w:rsidRPr="002A0BC1">
              <w:rPr>
                <w:rFonts w:cs="Times New Roman"/>
              </w:rPr>
              <w:t>3.</w:t>
            </w:r>
          </w:p>
        </w:tc>
        <w:tc>
          <w:tcPr>
            <w:tcW w:w="4407" w:type="pct"/>
            <w:vAlign w:val="center"/>
          </w:tcPr>
          <w:p w14:paraId="0F6AFEF6" w14:textId="77777777" w:rsidR="00CC0559" w:rsidRPr="00CC0559" w:rsidRDefault="00CC0559" w:rsidP="00CC0559">
            <w:pPr>
              <w:pStyle w:val="-2"/>
              <w:spacing w:line="276" w:lineRule="auto"/>
              <w:jc w:val="both"/>
              <w:rPr>
                <w:rFonts w:cs="Times New Roman"/>
                <w:sz w:val="22"/>
              </w:rPr>
            </w:pPr>
            <w:r w:rsidRPr="00CC0559">
              <w:rPr>
                <w:rFonts w:cs="Times New Roman"/>
                <w:sz w:val="22"/>
              </w:rPr>
              <w:t xml:space="preserve">– предстоят ли Организации значительные выплаты по займам в следующем отчетном году? </w:t>
            </w:r>
          </w:p>
        </w:tc>
        <w:tc>
          <w:tcPr>
            <w:tcW w:w="459" w:type="pct"/>
            <w:vAlign w:val="center"/>
          </w:tcPr>
          <w:p w14:paraId="16C3E18F" w14:textId="77777777" w:rsidR="00CC0559" w:rsidRPr="002A0BC1" w:rsidRDefault="00CC0559" w:rsidP="008E288A">
            <w:pPr>
              <w:pStyle w:val="-2"/>
              <w:rPr>
                <w:rFonts w:cs="Times New Roman"/>
              </w:rPr>
            </w:pPr>
            <w:r w:rsidRPr="002A0BC1">
              <w:rPr>
                <w:rFonts w:cs="Times New Roman"/>
              </w:rPr>
              <w:t>Нет</w:t>
            </w:r>
          </w:p>
        </w:tc>
      </w:tr>
      <w:tr w:rsidR="00CC0559" w:rsidRPr="002A0BC1" w14:paraId="71777F5B" w14:textId="77777777" w:rsidTr="008E288A">
        <w:trPr>
          <w:trHeight w:val="20"/>
        </w:trPr>
        <w:tc>
          <w:tcPr>
            <w:tcW w:w="135" w:type="pct"/>
          </w:tcPr>
          <w:p w14:paraId="67B2DAD5" w14:textId="77777777" w:rsidR="00CC0559" w:rsidRPr="002A0BC1" w:rsidRDefault="00CC0559" w:rsidP="008E288A">
            <w:pPr>
              <w:pStyle w:val="-2"/>
              <w:jc w:val="both"/>
              <w:rPr>
                <w:rFonts w:cs="Times New Roman"/>
              </w:rPr>
            </w:pPr>
            <w:r w:rsidRPr="002A0BC1">
              <w:rPr>
                <w:rFonts w:cs="Times New Roman"/>
              </w:rPr>
              <w:t>4.</w:t>
            </w:r>
          </w:p>
        </w:tc>
        <w:tc>
          <w:tcPr>
            <w:tcW w:w="4407" w:type="pct"/>
            <w:vAlign w:val="center"/>
          </w:tcPr>
          <w:p w14:paraId="5381FAD0" w14:textId="77777777" w:rsidR="00CC0559" w:rsidRPr="00CC0559" w:rsidRDefault="00CC0559" w:rsidP="00CC0559">
            <w:pPr>
              <w:pStyle w:val="-2"/>
              <w:spacing w:line="276" w:lineRule="auto"/>
              <w:jc w:val="both"/>
              <w:rPr>
                <w:rFonts w:cs="Times New Roman"/>
                <w:sz w:val="22"/>
              </w:rPr>
            </w:pPr>
            <w:r w:rsidRPr="00CC0559">
              <w:rPr>
                <w:rFonts w:cs="Times New Roman"/>
                <w:sz w:val="22"/>
              </w:rPr>
              <w:t>– имеются ли средства для погашения полученных займов в сроки, установленные договорами?</w:t>
            </w:r>
          </w:p>
          <w:p w14:paraId="3C7FEACF" w14:textId="77777777" w:rsidR="00CC0559" w:rsidRPr="00CC0559" w:rsidRDefault="00CC0559" w:rsidP="00CC0559">
            <w:pPr>
              <w:pStyle w:val="-2"/>
              <w:spacing w:line="276" w:lineRule="auto"/>
              <w:jc w:val="both"/>
              <w:rPr>
                <w:rFonts w:cs="Times New Roman"/>
                <w:sz w:val="22"/>
              </w:rPr>
            </w:pPr>
            <w:r w:rsidRPr="00CC0559">
              <w:rPr>
                <w:rFonts w:cs="Times New Roman"/>
                <w:sz w:val="22"/>
              </w:rPr>
              <w:t>– ведутся ли перспективные переговоры по продлению имеющихся займов или привлечению новых?</w:t>
            </w:r>
          </w:p>
        </w:tc>
        <w:tc>
          <w:tcPr>
            <w:tcW w:w="459" w:type="pct"/>
            <w:vAlign w:val="center"/>
          </w:tcPr>
          <w:p w14:paraId="125FDA99" w14:textId="77777777" w:rsidR="00CC0559" w:rsidRPr="002A0BC1" w:rsidRDefault="00CC0559" w:rsidP="008E288A">
            <w:pPr>
              <w:pStyle w:val="-2"/>
              <w:rPr>
                <w:rFonts w:cs="Times New Roman"/>
              </w:rPr>
            </w:pPr>
            <w:r w:rsidRPr="002A0BC1">
              <w:rPr>
                <w:rFonts w:cs="Times New Roman"/>
              </w:rPr>
              <w:t>Да</w:t>
            </w:r>
          </w:p>
          <w:p w14:paraId="0251D96E" w14:textId="77777777" w:rsidR="00CC0559" w:rsidRPr="002A0BC1" w:rsidRDefault="00CC0559" w:rsidP="008E288A">
            <w:pPr>
              <w:pStyle w:val="-2"/>
              <w:rPr>
                <w:rFonts w:cs="Times New Roman"/>
              </w:rPr>
            </w:pPr>
          </w:p>
          <w:p w14:paraId="190F0D22" w14:textId="77777777" w:rsidR="00CC0559" w:rsidRPr="002A0BC1" w:rsidRDefault="00CC0559" w:rsidP="008E288A">
            <w:pPr>
              <w:pStyle w:val="-2"/>
              <w:rPr>
                <w:rFonts w:cs="Times New Roman"/>
              </w:rPr>
            </w:pPr>
            <w:r w:rsidRPr="002A0BC1">
              <w:rPr>
                <w:rFonts w:cs="Times New Roman"/>
              </w:rPr>
              <w:t>Нет</w:t>
            </w:r>
          </w:p>
        </w:tc>
      </w:tr>
      <w:tr w:rsidR="00CC0559" w:rsidRPr="002A0BC1" w14:paraId="00B91C8B" w14:textId="77777777" w:rsidTr="008E288A">
        <w:trPr>
          <w:trHeight w:val="3142"/>
        </w:trPr>
        <w:tc>
          <w:tcPr>
            <w:tcW w:w="135" w:type="pct"/>
          </w:tcPr>
          <w:p w14:paraId="105DCB22" w14:textId="77777777" w:rsidR="00CC0559" w:rsidRPr="002A0BC1" w:rsidRDefault="00CC0559" w:rsidP="008E288A">
            <w:pPr>
              <w:pStyle w:val="-2"/>
              <w:jc w:val="both"/>
              <w:rPr>
                <w:rFonts w:cs="Times New Roman"/>
              </w:rPr>
            </w:pPr>
            <w:r w:rsidRPr="002A0BC1">
              <w:rPr>
                <w:rFonts w:cs="Times New Roman"/>
              </w:rPr>
              <w:t>5.</w:t>
            </w:r>
          </w:p>
        </w:tc>
        <w:tc>
          <w:tcPr>
            <w:tcW w:w="4407" w:type="pct"/>
            <w:vAlign w:val="center"/>
          </w:tcPr>
          <w:p w14:paraId="7946A19A" w14:textId="77777777" w:rsidR="00CC0559" w:rsidRPr="00CC0559" w:rsidRDefault="00CC0559" w:rsidP="00CC0559">
            <w:pPr>
              <w:pStyle w:val="-2"/>
              <w:spacing w:line="276" w:lineRule="auto"/>
              <w:jc w:val="both"/>
              <w:rPr>
                <w:rFonts w:cs="Times New Roman"/>
                <w:sz w:val="22"/>
              </w:rPr>
            </w:pPr>
            <w:r w:rsidRPr="00CC0559">
              <w:rPr>
                <w:rFonts w:cs="Times New Roman"/>
                <w:sz w:val="22"/>
              </w:rPr>
              <w:t>– наличие отрицательных денежных потоков от операционной деятельности, отраженных в отчетности за прошлые периоды или в прогнозной отчетности;</w:t>
            </w:r>
          </w:p>
          <w:p w14:paraId="25B29160" w14:textId="77777777" w:rsidR="00CC0559" w:rsidRPr="00CC0559" w:rsidRDefault="00CC0559" w:rsidP="00CC0559">
            <w:pPr>
              <w:pStyle w:val="-2"/>
              <w:spacing w:line="276" w:lineRule="auto"/>
              <w:jc w:val="both"/>
              <w:rPr>
                <w:rFonts w:cs="Times New Roman"/>
                <w:sz w:val="22"/>
              </w:rPr>
            </w:pPr>
            <w:r w:rsidRPr="00CC0559">
              <w:rPr>
                <w:rFonts w:cs="Times New Roman"/>
                <w:sz w:val="22"/>
              </w:rPr>
              <w:t>– наличие неблагоприятных для организации основных финансовых показателей;</w:t>
            </w:r>
          </w:p>
          <w:p w14:paraId="4E7FD03D" w14:textId="77777777" w:rsidR="00CC0559" w:rsidRPr="00CC0559" w:rsidRDefault="00CC0559" w:rsidP="00CC0559">
            <w:pPr>
              <w:pStyle w:val="-2"/>
              <w:spacing w:line="276" w:lineRule="auto"/>
              <w:jc w:val="both"/>
              <w:rPr>
                <w:rFonts w:cs="Times New Roman"/>
                <w:sz w:val="22"/>
              </w:rPr>
            </w:pPr>
            <w:r w:rsidRPr="00CC0559">
              <w:rPr>
                <w:rFonts w:cs="Times New Roman"/>
                <w:sz w:val="22"/>
              </w:rPr>
              <w:t>– наличие значительных убытков от операционной деятельности или значительное снижение стоимости активов, используемых для формирования денежных потоков;</w:t>
            </w:r>
          </w:p>
          <w:p w14:paraId="18648F20" w14:textId="77777777" w:rsidR="00CC0559" w:rsidRPr="00CC0559" w:rsidRDefault="00CC0559" w:rsidP="00CC0559">
            <w:pPr>
              <w:pStyle w:val="-2"/>
              <w:spacing w:line="276" w:lineRule="auto"/>
              <w:jc w:val="both"/>
              <w:rPr>
                <w:rFonts w:cs="Times New Roman"/>
                <w:sz w:val="22"/>
              </w:rPr>
            </w:pPr>
            <w:r w:rsidRPr="00CC0559">
              <w:rPr>
                <w:rFonts w:cs="Times New Roman"/>
                <w:sz w:val="22"/>
              </w:rPr>
              <w:t>– наличие просроченной задолженности по выплате дивидендов или прекращение этих выплат;</w:t>
            </w:r>
          </w:p>
          <w:p w14:paraId="64D385BB" w14:textId="77777777" w:rsidR="00CC0559" w:rsidRPr="00CC0559" w:rsidRDefault="00CC0559" w:rsidP="00CC0559">
            <w:pPr>
              <w:pStyle w:val="-2"/>
              <w:spacing w:line="276" w:lineRule="auto"/>
              <w:jc w:val="both"/>
              <w:rPr>
                <w:rFonts w:cs="Times New Roman"/>
                <w:sz w:val="22"/>
              </w:rPr>
            </w:pPr>
            <w:r w:rsidRPr="00CC0559">
              <w:rPr>
                <w:rFonts w:cs="Times New Roman"/>
                <w:sz w:val="22"/>
              </w:rPr>
              <w:t>– соблюдаются Организацией условия договоров займа;</w:t>
            </w:r>
          </w:p>
          <w:p w14:paraId="21BE3F3C" w14:textId="77777777" w:rsidR="00CC0559" w:rsidRPr="00CC0559" w:rsidRDefault="00CC0559" w:rsidP="00CC0559">
            <w:pPr>
              <w:pStyle w:val="-2"/>
              <w:spacing w:line="276" w:lineRule="auto"/>
              <w:jc w:val="both"/>
              <w:rPr>
                <w:rFonts w:cs="Times New Roman"/>
                <w:sz w:val="22"/>
              </w:rPr>
            </w:pPr>
            <w:r w:rsidRPr="00CC0559">
              <w:rPr>
                <w:rFonts w:cs="Times New Roman"/>
                <w:sz w:val="22"/>
              </w:rPr>
              <w:t>– ухудшение системы расчетов с поставщиками (с постоплатной на систему оплаты в момент доставки товара (оказания услуги) и т.д.);</w:t>
            </w:r>
          </w:p>
          <w:p w14:paraId="1A8CB4A5" w14:textId="77777777" w:rsidR="00CC0559" w:rsidRPr="00CC0559" w:rsidRDefault="00CC0559" w:rsidP="00CC0559">
            <w:pPr>
              <w:pStyle w:val="-2"/>
              <w:spacing w:line="276" w:lineRule="auto"/>
              <w:jc w:val="both"/>
              <w:rPr>
                <w:rFonts w:cs="Times New Roman"/>
                <w:sz w:val="22"/>
              </w:rPr>
            </w:pPr>
            <w:r w:rsidRPr="00CC0559">
              <w:rPr>
                <w:rFonts w:cs="Times New Roman"/>
                <w:sz w:val="22"/>
              </w:rPr>
              <w:t>– отсутствие перспектив финансирования разработки важных новых продуктов или для других значимых инвестиционных проектов.</w:t>
            </w:r>
          </w:p>
          <w:p w14:paraId="22FADB3C" w14:textId="77777777" w:rsidR="00CC0559" w:rsidRPr="00CC0559" w:rsidRDefault="00CC0559" w:rsidP="00CC0559">
            <w:pPr>
              <w:pStyle w:val="-2"/>
              <w:spacing w:line="276" w:lineRule="auto"/>
              <w:jc w:val="both"/>
              <w:rPr>
                <w:rFonts w:cs="Times New Roman"/>
                <w:sz w:val="22"/>
              </w:rPr>
            </w:pPr>
            <w:r w:rsidRPr="00CC0559">
              <w:rPr>
                <w:rFonts w:cs="Times New Roman"/>
                <w:sz w:val="22"/>
              </w:rPr>
              <w:t>– отсутствие страхования или недостаточное страховое покрытие при наступлении страхового случая.</w:t>
            </w:r>
          </w:p>
        </w:tc>
        <w:tc>
          <w:tcPr>
            <w:tcW w:w="459" w:type="pct"/>
            <w:vAlign w:val="center"/>
          </w:tcPr>
          <w:p w14:paraId="0CB9569B" w14:textId="77777777" w:rsidR="00CC0559" w:rsidRPr="002A0BC1" w:rsidRDefault="00CC0559" w:rsidP="008E288A">
            <w:pPr>
              <w:pStyle w:val="-2"/>
              <w:rPr>
                <w:rFonts w:cs="Times New Roman"/>
              </w:rPr>
            </w:pPr>
            <w:r w:rsidRPr="002A0BC1">
              <w:rPr>
                <w:rFonts w:cs="Times New Roman"/>
              </w:rPr>
              <w:t>Нет</w:t>
            </w:r>
          </w:p>
          <w:p w14:paraId="3D3C2890" w14:textId="77777777" w:rsidR="00CC0559" w:rsidRPr="002A0BC1" w:rsidRDefault="00CC0559" w:rsidP="008E288A">
            <w:pPr>
              <w:pStyle w:val="-2"/>
              <w:rPr>
                <w:rFonts w:cs="Times New Roman"/>
              </w:rPr>
            </w:pPr>
          </w:p>
          <w:p w14:paraId="47ECF541" w14:textId="77777777" w:rsidR="00CC0559" w:rsidRPr="002A0BC1" w:rsidRDefault="00CC0559" w:rsidP="008E288A">
            <w:pPr>
              <w:pStyle w:val="-2"/>
              <w:rPr>
                <w:rFonts w:cs="Times New Roman"/>
              </w:rPr>
            </w:pPr>
            <w:r w:rsidRPr="002A0BC1">
              <w:rPr>
                <w:rFonts w:cs="Times New Roman"/>
              </w:rPr>
              <w:t>Нет</w:t>
            </w:r>
          </w:p>
          <w:p w14:paraId="68898964" w14:textId="77777777" w:rsidR="00CC0559" w:rsidRPr="002A0BC1" w:rsidRDefault="00CC0559" w:rsidP="008E288A">
            <w:pPr>
              <w:pStyle w:val="-2"/>
              <w:rPr>
                <w:rFonts w:cs="Times New Roman"/>
              </w:rPr>
            </w:pPr>
            <w:r w:rsidRPr="002A0BC1">
              <w:rPr>
                <w:rFonts w:cs="Times New Roman"/>
              </w:rPr>
              <w:t>Нет</w:t>
            </w:r>
          </w:p>
          <w:p w14:paraId="7F68A5CE" w14:textId="77777777" w:rsidR="00CC0559" w:rsidRPr="002A0BC1" w:rsidRDefault="00CC0559" w:rsidP="008E288A">
            <w:pPr>
              <w:pStyle w:val="-2"/>
              <w:rPr>
                <w:rFonts w:cs="Times New Roman"/>
              </w:rPr>
            </w:pPr>
          </w:p>
          <w:p w14:paraId="6CADBFED" w14:textId="77777777" w:rsidR="00CC0559" w:rsidRPr="002A0BC1" w:rsidRDefault="00CC0559" w:rsidP="008E288A">
            <w:pPr>
              <w:pStyle w:val="-2"/>
              <w:rPr>
                <w:rFonts w:cs="Times New Roman"/>
              </w:rPr>
            </w:pPr>
            <w:r w:rsidRPr="002A0BC1">
              <w:rPr>
                <w:rFonts w:cs="Times New Roman"/>
              </w:rPr>
              <w:t>Нет</w:t>
            </w:r>
          </w:p>
          <w:p w14:paraId="60A8DD1C" w14:textId="77777777" w:rsidR="00CC0559" w:rsidRPr="002A0BC1" w:rsidRDefault="00CC0559" w:rsidP="008E288A">
            <w:pPr>
              <w:pStyle w:val="-2"/>
              <w:rPr>
                <w:rFonts w:cs="Times New Roman"/>
              </w:rPr>
            </w:pPr>
          </w:p>
          <w:p w14:paraId="4937584F" w14:textId="77777777" w:rsidR="00CC0559" w:rsidRPr="002A0BC1" w:rsidRDefault="00CC0559" w:rsidP="008E288A">
            <w:pPr>
              <w:pStyle w:val="-2"/>
              <w:rPr>
                <w:rFonts w:cs="Times New Roman"/>
              </w:rPr>
            </w:pPr>
            <w:r w:rsidRPr="002A0BC1">
              <w:rPr>
                <w:rFonts w:cs="Times New Roman"/>
              </w:rPr>
              <w:t>Да</w:t>
            </w:r>
          </w:p>
          <w:p w14:paraId="6B43A012" w14:textId="77777777" w:rsidR="00CC0559" w:rsidRPr="002A0BC1" w:rsidRDefault="00CC0559" w:rsidP="008E288A">
            <w:pPr>
              <w:pStyle w:val="-2"/>
              <w:rPr>
                <w:rFonts w:cs="Times New Roman"/>
              </w:rPr>
            </w:pPr>
            <w:r w:rsidRPr="002A0BC1">
              <w:rPr>
                <w:rFonts w:cs="Times New Roman"/>
              </w:rPr>
              <w:t>Нет</w:t>
            </w:r>
          </w:p>
          <w:p w14:paraId="1C60B66C" w14:textId="77777777" w:rsidR="00CC0559" w:rsidRPr="002A0BC1" w:rsidRDefault="00CC0559" w:rsidP="008E288A">
            <w:pPr>
              <w:pStyle w:val="-2"/>
              <w:rPr>
                <w:rFonts w:cs="Times New Roman"/>
              </w:rPr>
            </w:pPr>
          </w:p>
          <w:p w14:paraId="454305A8" w14:textId="77777777" w:rsidR="00CC0559" w:rsidRPr="002A0BC1" w:rsidRDefault="00CC0559" w:rsidP="008E288A">
            <w:pPr>
              <w:pStyle w:val="-2"/>
              <w:rPr>
                <w:rFonts w:cs="Times New Roman"/>
              </w:rPr>
            </w:pPr>
            <w:r w:rsidRPr="002A0BC1">
              <w:rPr>
                <w:rFonts w:cs="Times New Roman"/>
              </w:rPr>
              <w:t>Нет</w:t>
            </w:r>
          </w:p>
          <w:p w14:paraId="373CCF41" w14:textId="77777777" w:rsidR="00CC0559" w:rsidRPr="002A0BC1" w:rsidRDefault="00CC0559" w:rsidP="008E288A">
            <w:pPr>
              <w:pStyle w:val="-2"/>
              <w:rPr>
                <w:rFonts w:cs="Times New Roman"/>
              </w:rPr>
            </w:pPr>
          </w:p>
          <w:p w14:paraId="32E7C68F" w14:textId="77777777" w:rsidR="00CC0559" w:rsidRPr="002A0BC1" w:rsidRDefault="00CC0559" w:rsidP="008E288A">
            <w:pPr>
              <w:pStyle w:val="-2"/>
              <w:rPr>
                <w:rFonts w:cs="Times New Roman"/>
              </w:rPr>
            </w:pPr>
            <w:r w:rsidRPr="002A0BC1">
              <w:rPr>
                <w:rFonts w:cs="Times New Roman"/>
              </w:rPr>
              <w:t>Нет</w:t>
            </w:r>
          </w:p>
        </w:tc>
      </w:tr>
      <w:tr w:rsidR="00CC0559" w:rsidRPr="002A0BC1" w14:paraId="1269C77A" w14:textId="77777777" w:rsidTr="008E288A">
        <w:trPr>
          <w:trHeight w:val="20"/>
        </w:trPr>
        <w:tc>
          <w:tcPr>
            <w:tcW w:w="135" w:type="pct"/>
          </w:tcPr>
          <w:p w14:paraId="5888A3A3" w14:textId="77777777" w:rsidR="00CC0559" w:rsidRPr="002A0BC1" w:rsidRDefault="00CC0559" w:rsidP="008E288A">
            <w:pPr>
              <w:pStyle w:val="-2"/>
              <w:jc w:val="both"/>
              <w:rPr>
                <w:rFonts w:cs="Times New Roman"/>
              </w:rPr>
            </w:pPr>
            <w:r w:rsidRPr="002A0BC1">
              <w:rPr>
                <w:rFonts w:cs="Times New Roman"/>
              </w:rPr>
              <w:t>6.</w:t>
            </w:r>
          </w:p>
        </w:tc>
        <w:tc>
          <w:tcPr>
            <w:tcW w:w="4407" w:type="pct"/>
            <w:vAlign w:val="center"/>
          </w:tcPr>
          <w:p w14:paraId="0CFA8554" w14:textId="77777777" w:rsidR="00CC0559" w:rsidRPr="00CC0559" w:rsidRDefault="00CC0559" w:rsidP="00CC0559">
            <w:pPr>
              <w:pStyle w:val="-2"/>
              <w:spacing w:line="276" w:lineRule="auto"/>
              <w:jc w:val="both"/>
              <w:rPr>
                <w:rFonts w:cs="Times New Roman"/>
                <w:sz w:val="22"/>
              </w:rPr>
            </w:pPr>
            <w:r w:rsidRPr="00CC0559">
              <w:rPr>
                <w:rFonts w:cs="Times New Roman"/>
                <w:sz w:val="22"/>
              </w:rPr>
              <w:t>Стоимость чистых активов является отрицательной величиной или меньше величины уставного капитала. Если да, укажите, какие действия предпринимаются для изменения ситуации</w:t>
            </w:r>
          </w:p>
        </w:tc>
        <w:tc>
          <w:tcPr>
            <w:tcW w:w="459" w:type="pct"/>
            <w:vAlign w:val="center"/>
          </w:tcPr>
          <w:p w14:paraId="01D98FAE" w14:textId="77777777" w:rsidR="00CC0559" w:rsidRPr="002A0BC1" w:rsidRDefault="00CC0559" w:rsidP="008E288A">
            <w:pPr>
              <w:pStyle w:val="-2"/>
              <w:rPr>
                <w:rFonts w:cs="Times New Roman"/>
              </w:rPr>
            </w:pPr>
            <w:r w:rsidRPr="002A0BC1">
              <w:rPr>
                <w:rFonts w:cs="Times New Roman"/>
              </w:rPr>
              <w:t>Нет</w:t>
            </w:r>
          </w:p>
        </w:tc>
      </w:tr>
      <w:tr w:rsidR="00CC0559" w:rsidRPr="002A0BC1" w14:paraId="42667FB7" w14:textId="77777777" w:rsidTr="008E288A">
        <w:trPr>
          <w:trHeight w:val="20"/>
        </w:trPr>
        <w:tc>
          <w:tcPr>
            <w:tcW w:w="135" w:type="pct"/>
          </w:tcPr>
          <w:p w14:paraId="7F164ED0" w14:textId="77777777" w:rsidR="00CC0559" w:rsidRPr="002A0BC1" w:rsidRDefault="00CC0559" w:rsidP="008E288A">
            <w:pPr>
              <w:pStyle w:val="-2"/>
              <w:jc w:val="both"/>
              <w:rPr>
                <w:rFonts w:cs="Times New Roman"/>
              </w:rPr>
            </w:pPr>
            <w:r w:rsidRPr="002A0BC1">
              <w:rPr>
                <w:rFonts w:cs="Times New Roman"/>
              </w:rPr>
              <w:t>7.</w:t>
            </w:r>
          </w:p>
        </w:tc>
        <w:tc>
          <w:tcPr>
            <w:tcW w:w="4407" w:type="pct"/>
            <w:vAlign w:val="center"/>
          </w:tcPr>
          <w:p w14:paraId="15DA7AF3" w14:textId="77777777" w:rsidR="00CC0559" w:rsidRPr="00CC0559" w:rsidRDefault="00CC0559" w:rsidP="00CC0559">
            <w:pPr>
              <w:pStyle w:val="-2"/>
              <w:spacing w:line="276" w:lineRule="auto"/>
              <w:jc w:val="both"/>
              <w:rPr>
                <w:rFonts w:cs="Times New Roman"/>
                <w:sz w:val="22"/>
              </w:rPr>
            </w:pPr>
            <w:r w:rsidRPr="00CC0559">
              <w:rPr>
                <w:rFonts w:cs="Times New Roman"/>
                <w:sz w:val="22"/>
              </w:rPr>
              <w:t xml:space="preserve">Ожидаются ли убытки в следующем отчетном году? </w:t>
            </w:r>
          </w:p>
        </w:tc>
        <w:tc>
          <w:tcPr>
            <w:tcW w:w="459" w:type="pct"/>
            <w:vAlign w:val="center"/>
          </w:tcPr>
          <w:p w14:paraId="79AB79A4" w14:textId="77777777" w:rsidR="00CC0559" w:rsidRPr="002A0BC1" w:rsidRDefault="00CC0559" w:rsidP="008E288A">
            <w:pPr>
              <w:pStyle w:val="-2"/>
              <w:rPr>
                <w:rFonts w:cs="Times New Roman"/>
              </w:rPr>
            </w:pPr>
            <w:r w:rsidRPr="002A0BC1">
              <w:rPr>
                <w:rFonts w:cs="Times New Roman"/>
              </w:rPr>
              <w:t>Нет</w:t>
            </w:r>
          </w:p>
        </w:tc>
      </w:tr>
      <w:tr w:rsidR="00CC0559" w:rsidRPr="002A0BC1" w14:paraId="5E7AA7BE" w14:textId="77777777" w:rsidTr="008E288A">
        <w:trPr>
          <w:trHeight w:val="20"/>
        </w:trPr>
        <w:tc>
          <w:tcPr>
            <w:tcW w:w="135" w:type="pct"/>
          </w:tcPr>
          <w:p w14:paraId="713E6220" w14:textId="77777777" w:rsidR="00CC0559" w:rsidRPr="002A0BC1" w:rsidRDefault="00CC0559" w:rsidP="008E288A">
            <w:pPr>
              <w:pStyle w:val="-2"/>
              <w:jc w:val="both"/>
              <w:rPr>
                <w:rFonts w:cs="Times New Roman"/>
              </w:rPr>
            </w:pPr>
            <w:r w:rsidRPr="002A0BC1">
              <w:rPr>
                <w:rFonts w:cs="Times New Roman"/>
              </w:rPr>
              <w:t>8.</w:t>
            </w:r>
          </w:p>
        </w:tc>
        <w:tc>
          <w:tcPr>
            <w:tcW w:w="4407" w:type="pct"/>
            <w:vAlign w:val="center"/>
          </w:tcPr>
          <w:p w14:paraId="01474CE1" w14:textId="77777777" w:rsidR="00CC0559" w:rsidRPr="00CC0559" w:rsidRDefault="00CC0559" w:rsidP="00CC0559">
            <w:pPr>
              <w:pStyle w:val="-2"/>
              <w:spacing w:line="276" w:lineRule="auto"/>
              <w:jc w:val="both"/>
              <w:rPr>
                <w:rFonts w:cs="Times New Roman"/>
                <w:sz w:val="22"/>
              </w:rPr>
            </w:pPr>
            <w:r w:rsidRPr="00CC0559">
              <w:rPr>
                <w:rFonts w:cs="Times New Roman"/>
                <w:sz w:val="22"/>
              </w:rPr>
              <w:t>Зависит ли Организация от одного основного поставщика? Если да, укажите его наименование.</w:t>
            </w:r>
          </w:p>
          <w:p w14:paraId="275D12E8" w14:textId="77777777" w:rsidR="00CC0559" w:rsidRPr="00CC0559" w:rsidRDefault="00CC0559" w:rsidP="00CC0559">
            <w:pPr>
              <w:pStyle w:val="-2"/>
              <w:spacing w:line="276" w:lineRule="auto"/>
              <w:jc w:val="both"/>
              <w:rPr>
                <w:rFonts w:cs="Times New Roman"/>
                <w:sz w:val="22"/>
              </w:rPr>
            </w:pPr>
            <w:r w:rsidRPr="00CC0559">
              <w:rPr>
                <w:rFonts w:cs="Times New Roman"/>
                <w:sz w:val="22"/>
              </w:rPr>
              <w:t>Зависимость имеется, если объем закупок, приходящихся на одного поставщика, свыше 25% от объема валовых закупок.</w:t>
            </w:r>
          </w:p>
          <w:p w14:paraId="38AB067B" w14:textId="77777777" w:rsidR="00CC0559" w:rsidRPr="00CC0559" w:rsidRDefault="00CC0559" w:rsidP="00CC0559">
            <w:pPr>
              <w:pStyle w:val="-2"/>
              <w:spacing w:line="276" w:lineRule="auto"/>
              <w:jc w:val="both"/>
              <w:rPr>
                <w:rFonts w:cs="Times New Roman"/>
                <w:sz w:val="22"/>
              </w:rPr>
            </w:pPr>
            <w:r w:rsidRPr="00CC0559">
              <w:rPr>
                <w:rFonts w:cs="Times New Roman"/>
                <w:sz w:val="22"/>
              </w:rPr>
              <w:t>Существует ли возможность делать закупки от другого поставщика?</w:t>
            </w:r>
          </w:p>
        </w:tc>
        <w:tc>
          <w:tcPr>
            <w:tcW w:w="459" w:type="pct"/>
            <w:vAlign w:val="center"/>
          </w:tcPr>
          <w:p w14:paraId="14246481" w14:textId="77777777" w:rsidR="00CC0559" w:rsidRPr="002A0BC1" w:rsidRDefault="00CC0559" w:rsidP="008E288A">
            <w:pPr>
              <w:pStyle w:val="-2"/>
              <w:rPr>
                <w:rFonts w:cs="Times New Roman"/>
              </w:rPr>
            </w:pPr>
          </w:p>
          <w:p w14:paraId="5330737E" w14:textId="77777777" w:rsidR="00CC0559" w:rsidRPr="002A0BC1" w:rsidRDefault="00CC0559" w:rsidP="008E288A">
            <w:pPr>
              <w:pStyle w:val="-2"/>
              <w:rPr>
                <w:rFonts w:cs="Times New Roman"/>
              </w:rPr>
            </w:pPr>
            <w:r w:rsidRPr="002A0BC1">
              <w:rPr>
                <w:rFonts w:cs="Times New Roman"/>
              </w:rPr>
              <w:t>Нет</w:t>
            </w:r>
          </w:p>
          <w:p w14:paraId="04CB7F52" w14:textId="77777777" w:rsidR="00CC0559" w:rsidRPr="002A0BC1" w:rsidRDefault="00CC0559" w:rsidP="008E288A">
            <w:pPr>
              <w:pStyle w:val="-2"/>
              <w:rPr>
                <w:rFonts w:cs="Times New Roman"/>
              </w:rPr>
            </w:pPr>
          </w:p>
          <w:p w14:paraId="0DE01867" w14:textId="77777777" w:rsidR="00CC0559" w:rsidRPr="002A0BC1" w:rsidRDefault="00CC0559" w:rsidP="008E288A">
            <w:pPr>
              <w:pStyle w:val="-2"/>
              <w:rPr>
                <w:rFonts w:cs="Times New Roman"/>
              </w:rPr>
            </w:pPr>
          </w:p>
          <w:p w14:paraId="6914CFF4" w14:textId="77777777" w:rsidR="00CC0559" w:rsidRPr="002A0BC1" w:rsidRDefault="00CC0559" w:rsidP="008E288A">
            <w:pPr>
              <w:pStyle w:val="-2"/>
              <w:rPr>
                <w:rFonts w:cs="Times New Roman"/>
              </w:rPr>
            </w:pPr>
            <w:r w:rsidRPr="002A0BC1">
              <w:rPr>
                <w:rFonts w:cs="Times New Roman"/>
              </w:rPr>
              <w:t>Да</w:t>
            </w:r>
          </w:p>
        </w:tc>
      </w:tr>
      <w:tr w:rsidR="00CC0559" w:rsidRPr="002A0BC1" w14:paraId="64010548" w14:textId="77777777" w:rsidTr="008E288A">
        <w:trPr>
          <w:trHeight w:val="20"/>
        </w:trPr>
        <w:tc>
          <w:tcPr>
            <w:tcW w:w="135" w:type="pct"/>
            <w:tcBorders>
              <w:bottom w:val="single" w:sz="4" w:space="0" w:color="auto"/>
            </w:tcBorders>
          </w:tcPr>
          <w:p w14:paraId="228217A4" w14:textId="77777777" w:rsidR="00CC0559" w:rsidRPr="002A0BC1" w:rsidRDefault="00CC0559" w:rsidP="008E288A">
            <w:pPr>
              <w:pStyle w:val="-2"/>
              <w:jc w:val="both"/>
              <w:rPr>
                <w:rFonts w:cs="Times New Roman"/>
              </w:rPr>
            </w:pPr>
            <w:r w:rsidRPr="002A0BC1">
              <w:rPr>
                <w:rFonts w:cs="Times New Roman"/>
              </w:rPr>
              <w:t>8.</w:t>
            </w:r>
          </w:p>
        </w:tc>
        <w:tc>
          <w:tcPr>
            <w:tcW w:w="4407" w:type="pct"/>
            <w:tcBorders>
              <w:bottom w:val="single" w:sz="4" w:space="0" w:color="auto"/>
            </w:tcBorders>
            <w:vAlign w:val="center"/>
          </w:tcPr>
          <w:p w14:paraId="73D1AC77" w14:textId="77777777" w:rsidR="00CC0559" w:rsidRPr="00CC0559" w:rsidRDefault="00CC0559" w:rsidP="00CC0559">
            <w:pPr>
              <w:pStyle w:val="-2"/>
              <w:spacing w:line="276" w:lineRule="auto"/>
              <w:jc w:val="both"/>
              <w:rPr>
                <w:rFonts w:cs="Times New Roman"/>
                <w:sz w:val="22"/>
              </w:rPr>
            </w:pPr>
            <w:r w:rsidRPr="00CC0559">
              <w:rPr>
                <w:rFonts w:cs="Times New Roman"/>
                <w:sz w:val="22"/>
              </w:rPr>
              <w:t>Зависит ли Организация от одного основного покупателя? Если да, укажите его наименование?</w:t>
            </w:r>
          </w:p>
          <w:p w14:paraId="4DD252C8" w14:textId="77777777" w:rsidR="00CC0559" w:rsidRPr="00CC0559" w:rsidRDefault="00CC0559" w:rsidP="00CC0559">
            <w:pPr>
              <w:pStyle w:val="-2"/>
              <w:spacing w:line="276" w:lineRule="auto"/>
              <w:jc w:val="both"/>
              <w:rPr>
                <w:rFonts w:cs="Times New Roman"/>
                <w:sz w:val="22"/>
              </w:rPr>
            </w:pPr>
            <w:r w:rsidRPr="00CC0559">
              <w:rPr>
                <w:rFonts w:cs="Times New Roman"/>
                <w:sz w:val="22"/>
              </w:rPr>
              <w:t xml:space="preserve">Зависимость имеется, если объем выручки, приходящейся на одного покупателя, свыше </w:t>
            </w:r>
            <w:r w:rsidRPr="00CC0559">
              <w:rPr>
                <w:rFonts w:cs="Times New Roman"/>
                <w:sz w:val="22"/>
              </w:rPr>
              <w:lastRenderedPageBreak/>
              <w:t>25% от общего объема выручки.</w:t>
            </w:r>
          </w:p>
          <w:p w14:paraId="18BE9EBF" w14:textId="77777777" w:rsidR="00CC0559" w:rsidRPr="00CC0559" w:rsidRDefault="00CC0559" w:rsidP="00CC0559">
            <w:pPr>
              <w:pStyle w:val="-2"/>
              <w:spacing w:line="276" w:lineRule="auto"/>
              <w:jc w:val="both"/>
              <w:rPr>
                <w:rFonts w:cs="Times New Roman"/>
                <w:sz w:val="22"/>
              </w:rPr>
            </w:pPr>
            <w:r w:rsidRPr="00CC0559">
              <w:rPr>
                <w:rFonts w:cs="Times New Roman"/>
                <w:sz w:val="22"/>
              </w:rPr>
              <w:t>Сможет ли Организация найти других покупателей?</w:t>
            </w:r>
          </w:p>
        </w:tc>
        <w:tc>
          <w:tcPr>
            <w:tcW w:w="459" w:type="pct"/>
            <w:tcBorders>
              <w:bottom w:val="single" w:sz="4" w:space="0" w:color="auto"/>
            </w:tcBorders>
            <w:vAlign w:val="center"/>
          </w:tcPr>
          <w:p w14:paraId="63DCC1ED" w14:textId="77777777" w:rsidR="00CC0559" w:rsidRPr="002A0BC1" w:rsidRDefault="00CC0559" w:rsidP="008E288A">
            <w:pPr>
              <w:pStyle w:val="-2"/>
              <w:rPr>
                <w:rFonts w:cs="Times New Roman"/>
              </w:rPr>
            </w:pPr>
          </w:p>
          <w:p w14:paraId="2708984F" w14:textId="77777777" w:rsidR="00CC0559" w:rsidRPr="002A0BC1" w:rsidRDefault="00CC0559" w:rsidP="008E288A">
            <w:pPr>
              <w:pStyle w:val="-2"/>
              <w:rPr>
                <w:rFonts w:cs="Times New Roman"/>
              </w:rPr>
            </w:pPr>
            <w:r w:rsidRPr="002A0BC1">
              <w:rPr>
                <w:rFonts w:cs="Times New Roman"/>
              </w:rPr>
              <w:t>Нет</w:t>
            </w:r>
          </w:p>
          <w:p w14:paraId="0FC7E82B" w14:textId="77777777" w:rsidR="00CC0559" w:rsidRPr="002A0BC1" w:rsidRDefault="00CC0559" w:rsidP="008E288A">
            <w:pPr>
              <w:pStyle w:val="-2"/>
              <w:rPr>
                <w:rFonts w:cs="Times New Roman"/>
              </w:rPr>
            </w:pPr>
          </w:p>
          <w:p w14:paraId="03226875" w14:textId="77777777" w:rsidR="00CC0559" w:rsidRPr="002A0BC1" w:rsidRDefault="00CC0559" w:rsidP="008E288A">
            <w:pPr>
              <w:pStyle w:val="-2"/>
              <w:rPr>
                <w:rFonts w:cs="Times New Roman"/>
              </w:rPr>
            </w:pPr>
          </w:p>
          <w:p w14:paraId="5A0DF1C5" w14:textId="77777777" w:rsidR="00CC0559" w:rsidRPr="002A0BC1" w:rsidRDefault="00CC0559" w:rsidP="008E288A">
            <w:pPr>
              <w:pStyle w:val="-2"/>
              <w:rPr>
                <w:rFonts w:cs="Times New Roman"/>
              </w:rPr>
            </w:pPr>
            <w:r w:rsidRPr="002A0BC1">
              <w:rPr>
                <w:rFonts w:cs="Times New Roman"/>
              </w:rPr>
              <w:lastRenderedPageBreak/>
              <w:t>Да</w:t>
            </w:r>
          </w:p>
        </w:tc>
      </w:tr>
      <w:tr w:rsidR="00CC0559" w:rsidRPr="002A0BC1" w14:paraId="0E071C61" w14:textId="77777777" w:rsidTr="008E288A">
        <w:trPr>
          <w:trHeight w:val="20"/>
        </w:trPr>
        <w:tc>
          <w:tcPr>
            <w:tcW w:w="135" w:type="pct"/>
            <w:tcBorders>
              <w:bottom w:val="nil"/>
            </w:tcBorders>
          </w:tcPr>
          <w:p w14:paraId="16348F86" w14:textId="77777777" w:rsidR="00CC0559" w:rsidRPr="002A0BC1" w:rsidRDefault="00CC0559" w:rsidP="008E288A">
            <w:pPr>
              <w:pStyle w:val="-3"/>
              <w:rPr>
                <w:b/>
              </w:rPr>
            </w:pPr>
            <w:r w:rsidRPr="002A0BC1">
              <w:rPr>
                <w:b/>
              </w:rPr>
              <w:lastRenderedPageBreak/>
              <w:t>9.</w:t>
            </w:r>
          </w:p>
        </w:tc>
        <w:tc>
          <w:tcPr>
            <w:tcW w:w="4407" w:type="pct"/>
            <w:tcBorders>
              <w:bottom w:val="nil"/>
            </w:tcBorders>
            <w:vAlign w:val="center"/>
          </w:tcPr>
          <w:p w14:paraId="7972BE86" w14:textId="77777777" w:rsidR="00CC0559" w:rsidRPr="00CC0559" w:rsidRDefault="00CC0559" w:rsidP="00CC0559">
            <w:pPr>
              <w:pStyle w:val="-3"/>
              <w:spacing w:line="276" w:lineRule="auto"/>
              <w:rPr>
                <w:b/>
                <w:sz w:val="22"/>
              </w:rPr>
            </w:pPr>
            <w:r w:rsidRPr="00CC0559">
              <w:rPr>
                <w:b/>
                <w:sz w:val="22"/>
                <w:lang w:val="en-US"/>
              </w:rPr>
              <w:t>II</w:t>
            </w:r>
            <w:r w:rsidRPr="00CC0559">
              <w:rPr>
                <w:b/>
                <w:sz w:val="22"/>
              </w:rPr>
              <w:t>. События или условия, связанные с операционной деятельностью:</w:t>
            </w:r>
          </w:p>
          <w:p w14:paraId="42041962" w14:textId="77777777" w:rsidR="00CC0559" w:rsidRPr="00CC0559" w:rsidRDefault="00CC0559" w:rsidP="00CC0559">
            <w:pPr>
              <w:pStyle w:val="-3"/>
              <w:spacing w:line="276" w:lineRule="auto"/>
              <w:rPr>
                <w:sz w:val="22"/>
              </w:rPr>
            </w:pPr>
            <w:r w:rsidRPr="00CC0559">
              <w:rPr>
                <w:sz w:val="22"/>
              </w:rPr>
              <w:t>– намерение руководства ликвидировать Организацию или существенно сократить ее деятельность;</w:t>
            </w:r>
          </w:p>
        </w:tc>
        <w:tc>
          <w:tcPr>
            <w:tcW w:w="459" w:type="pct"/>
            <w:tcBorders>
              <w:bottom w:val="nil"/>
            </w:tcBorders>
            <w:vAlign w:val="center"/>
          </w:tcPr>
          <w:p w14:paraId="324EA470" w14:textId="77777777" w:rsidR="00CC0559" w:rsidRPr="002A0BC1" w:rsidRDefault="00CC0559" w:rsidP="008E288A">
            <w:pPr>
              <w:pStyle w:val="-2"/>
              <w:rPr>
                <w:rFonts w:cs="Times New Roman"/>
              </w:rPr>
            </w:pPr>
            <w:r w:rsidRPr="002A0BC1">
              <w:rPr>
                <w:rFonts w:cs="Times New Roman"/>
              </w:rPr>
              <w:t>Нет</w:t>
            </w:r>
          </w:p>
        </w:tc>
      </w:tr>
      <w:tr w:rsidR="00CC0559" w:rsidRPr="002A0BC1" w14:paraId="2E428822" w14:textId="77777777" w:rsidTr="008E288A">
        <w:trPr>
          <w:trHeight w:val="20"/>
        </w:trPr>
        <w:tc>
          <w:tcPr>
            <w:tcW w:w="135" w:type="pct"/>
            <w:tcBorders>
              <w:top w:val="nil"/>
              <w:bottom w:val="nil"/>
            </w:tcBorders>
          </w:tcPr>
          <w:p w14:paraId="41D877DA" w14:textId="77777777" w:rsidR="00CC0559" w:rsidRPr="002A0BC1" w:rsidRDefault="00CC0559" w:rsidP="008E288A">
            <w:pPr>
              <w:pStyle w:val="-3"/>
            </w:pPr>
          </w:p>
        </w:tc>
        <w:tc>
          <w:tcPr>
            <w:tcW w:w="4407" w:type="pct"/>
            <w:tcBorders>
              <w:top w:val="nil"/>
              <w:bottom w:val="nil"/>
            </w:tcBorders>
            <w:vAlign w:val="center"/>
          </w:tcPr>
          <w:p w14:paraId="287AAC08" w14:textId="77777777" w:rsidR="00CC0559" w:rsidRPr="00CC0559" w:rsidRDefault="00CC0559" w:rsidP="00CC0559">
            <w:pPr>
              <w:pStyle w:val="-3"/>
              <w:spacing w:line="276" w:lineRule="auto"/>
              <w:rPr>
                <w:sz w:val="22"/>
              </w:rPr>
            </w:pPr>
            <w:r w:rsidRPr="00CC0559">
              <w:rPr>
                <w:sz w:val="22"/>
              </w:rPr>
              <w:t>– потеря ключевого управленческого персонала в отсутствие возможности соответствующей замены;</w:t>
            </w:r>
          </w:p>
        </w:tc>
        <w:tc>
          <w:tcPr>
            <w:tcW w:w="459" w:type="pct"/>
            <w:tcBorders>
              <w:top w:val="nil"/>
              <w:bottom w:val="nil"/>
            </w:tcBorders>
            <w:vAlign w:val="center"/>
          </w:tcPr>
          <w:p w14:paraId="05266D7A" w14:textId="77777777" w:rsidR="00CC0559" w:rsidRPr="002A0BC1" w:rsidRDefault="00CC0559" w:rsidP="008E288A">
            <w:pPr>
              <w:pStyle w:val="-2"/>
              <w:rPr>
                <w:rFonts w:cs="Times New Roman"/>
              </w:rPr>
            </w:pPr>
            <w:r w:rsidRPr="002A0BC1">
              <w:rPr>
                <w:rFonts w:cs="Times New Roman"/>
              </w:rPr>
              <w:t>Нет</w:t>
            </w:r>
          </w:p>
        </w:tc>
      </w:tr>
      <w:tr w:rsidR="00CC0559" w:rsidRPr="002A0BC1" w14:paraId="6DDFAFE2" w14:textId="77777777" w:rsidTr="008E288A">
        <w:trPr>
          <w:trHeight w:val="20"/>
        </w:trPr>
        <w:tc>
          <w:tcPr>
            <w:tcW w:w="135" w:type="pct"/>
            <w:tcBorders>
              <w:top w:val="nil"/>
              <w:bottom w:val="nil"/>
            </w:tcBorders>
          </w:tcPr>
          <w:p w14:paraId="496D5DA3" w14:textId="77777777" w:rsidR="00CC0559" w:rsidRPr="002A0BC1" w:rsidRDefault="00CC0559" w:rsidP="008E288A">
            <w:pPr>
              <w:pStyle w:val="-3"/>
            </w:pPr>
          </w:p>
        </w:tc>
        <w:tc>
          <w:tcPr>
            <w:tcW w:w="4407" w:type="pct"/>
            <w:tcBorders>
              <w:top w:val="nil"/>
              <w:bottom w:val="nil"/>
            </w:tcBorders>
            <w:vAlign w:val="center"/>
          </w:tcPr>
          <w:p w14:paraId="03AE1587" w14:textId="77777777" w:rsidR="00CC0559" w:rsidRPr="00CC0559" w:rsidRDefault="00CC0559" w:rsidP="00CC0559">
            <w:pPr>
              <w:pStyle w:val="-3"/>
              <w:spacing w:line="276" w:lineRule="auto"/>
              <w:rPr>
                <w:sz w:val="22"/>
              </w:rPr>
            </w:pPr>
            <w:r w:rsidRPr="00CC0559">
              <w:rPr>
                <w:sz w:val="22"/>
              </w:rPr>
              <w:t>– потеря какого-либо основного рынка сбыта, одного или нескольких ключевых клиентов, франшизы, лицензии, одного или нескольких главных поставщиков;</w:t>
            </w:r>
          </w:p>
        </w:tc>
        <w:tc>
          <w:tcPr>
            <w:tcW w:w="459" w:type="pct"/>
            <w:tcBorders>
              <w:top w:val="nil"/>
              <w:bottom w:val="nil"/>
            </w:tcBorders>
            <w:vAlign w:val="center"/>
          </w:tcPr>
          <w:p w14:paraId="487C9151" w14:textId="77777777" w:rsidR="00CC0559" w:rsidRPr="002A0BC1" w:rsidRDefault="00CC0559" w:rsidP="008E288A">
            <w:pPr>
              <w:pStyle w:val="-2"/>
              <w:rPr>
                <w:rFonts w:cs="Times New Roman"/>
              </w:rPr>
            </w:pPr>
            <w:r w:rsidRPr="002A0BC1">
              <w:rPr>
                <w:rFonts w:cs="Times New Roman"/>
              </w:rPr>
              <w:t>Нет</w:t>
            </w:r>
          </w:p>
        </w:tc>
      </w:tr>
      <w:tr w:rsidR="00CC0559" w:rsidRPr="002A0BC1" w14:paraId="7B552EC7" w14:textId="77777777" w:rsidTr="008E288A">
        <w:trPr>
          <w:trHeight w:val="20"/>
        </w:trPr>
        <w:tc>
          <w:tcPr>
            <w:tcW w:w="135" w:type="pct"/>
            <w:tcBorders>
              <w:top w:val="nil"/>
              <w:bottom w:val="nil"/>
            </w:tcBorders>
          </w:tcPr>
          <w:p w14:paraId="396B5AAD" w14:textId="77777777" w:rsidR="00CC0559" w:rsidRPr="002A0BC1" w:rsidRDefault="00CC0559" w:rsidP="008E288A">
            <w:pPr>
              <w:pStyle w:val="-3"/>
            </w:pPr>
          </w:p>
        </w:tc>
        <w:tc>
          <w:tcPr>
            <w:tcW w:w="4407" w:type="pct"/>
            <w:tcBorders>
              <w:top w:val="nil"/>
              <w:bottom w:val="nil"/>
            </w:tcBorders>
            <w:vAlign w:val="center"/>
          </w:tcPr>
          <w:p w14:paraId="66827623" w14:textId="77777777" w:rsidR="00CC0559" w:rsidRPr="00CC0559" w:rsidRDefault="00CC0559" w:rsidP="00CC0559">
            <w:pPr>
              <w:pStyle w:val="-3"/>
              <w:spacing w:line="276" w:lineRule="auto"/>
              <w:rPr>
                <w:sz w:val="22"/>
              </w:rPr>
            </w:pPr>
            <w:r w:rsidRPr="00CC0559">
              <w:rPr>
                <w:sz w:val="22"/>
              </w:rPr>
              <w:t>– трудности в обеспечении организации кадровыми ресурсами;</w:t>
            </w:r>
          </w:p>
        </w:tc>
        <w:tc>
          <w:tcPr>
            <w:tcW w:w="459" w:type="pct"/>
            <w:tcBorders>
              <w:top w:val="nil"/>
              <w:bottom w:val="nil"/>
            </w:tcBorders>
            <w:vAlign w:val="center"/>
          </w:tcPr>
          <w:p w14:paraId="35FB0E02" w14:textId="77777777" w:rsidR="00CC0559" w:rsidRPr="002A0BC1" w:rsidRDefault="00CC0559" w:rsidP="008E288A">
            <w:pPr>
              <w:pStyle w:val="-2"/>
              <w:rPr>
                <w:rFonts w:cs="Times New Roman"/>
              </w:rPr>
            </w:pPr>
            <w:r w:rsidRPr="002A0BC1">
              <w:rPr>
                <w:rFonts w:cs="Times New Roman"/>
              </w:rPr>
              <w:t>Нет</w:t>
            </w:r>
          </w:p>
        </w:tc>
      </w:tr>
      <w:tr w:rsidR="00CC0559" w:rsidRPr="002A0BC1" w14:paraId="27DB1FF7" w14:textId="77777777" w:rsidTr="008E288A">
        <w:trPr>
          <w:trHeight w:val="20"/>
        </w:trPr>
        <w:tc>
          <w:tcPr>
            <w:tcW w:w="135" w:type="pct"/>
            <w:tcBorders>
              <w:top w:val="nil"/>
              <w:bottom w:val="nil"/>
            </w:tcBorders>
          </w:tcPr>
          <w:p w14:paraId="0DF07026" w14:textId="77777777" w:rsidR="00CC0559" w:rsidRPr="002A0BC1" w:rsidRDefault="00CC0559" w:rsidP="008E288A">
            <w:pPr>
              <w:pStyle w:val="-3"/>
            </w:pPr>
          </w:p>
        </w:tc>
        <w:tc>
          <w:tcPr>
            <w:tcW w:w="4407" w:type="pct"/>
            <w:tcBorders>
              <w:top w:val="nil"/>
              <w:bottom w:val="nil"/>
            </w:tcBorders>
            <w:vAlign w:val="center"/>
          </w:tcPr>
          <w:p w14:paraId="5C0B0BFD" w14:textId="77777777" w:rsidR="00CC0559" w:rsidRPr="00CC0559" w:rsidRDefault="00CC0559" w:rsidP="00CC0559">
            <w:pPr>
              <w:pStyle w:val="-3"/>
              <w:spacing w:line="276" w:lineRule="auto"/>
              <w:rPr>
                <w:sz w:val="22"/>
              </w:rPr>
            </w:pPr>
            <w:r w:rsidRPr="00CC0559">
              <w:rPr>
                <w:sz w:val="22"/>
              </w:rPr>
              <w:t>– нехватка важного сырья и материалов;</w:t>
            </w:r>
          </w:p>
        </w:tc>
        <w:tc>
          <w:tcPr>
            <w:tcW w:w="459" w:type="pct"/>
            <w:tcBorders>
              <w:top w:val="nil"/>
              <w:bottom w:val="nil"/>
            </w:tcBorders>
            <w:vAlign w:val="center"/>
          </w:tcPr>
          <w:p w14:paraId="2ED7CCDE" w14:textId="77777777" w:rsidR="00CC0559" w:rsidRPr="002A0BC1" w:rsidRDefault="00CC0559" w:rsidP="008E288A">
            <w:pPr>
              <w:pStyle w:val="-2"/>
              <w:rPr>
                <w:rFonts w:cs="Times New Roman"/>
              </w:rPr>
            </w:pPr>
            <w:r w:rsidRPr="002A0BC1">
              <w:rPr>
                <w:rFonts w:cs="Times New Roman"/>
              </w:rPr>
              <w:t>Нет</w:t>
            </w:r>
          </w:p>
        </w:tc>
      </w:tr>
      <w:tr w:rsidR="00CC0559" w:rsidRPr="002A0BC1" w14:paraId="7A8D891F" w14:textId="77777777" w:rsidTr="008E288A">
        <w:trPr>
          <w:trHeight w:val="20"/>
        </w:trPr>
        <w:tc>
          <w:tcPr>
            <w:tcW w:w="135" w:type="pct"/>
            <w:tcBorders>
              <w:top w:val="nil"/>
              <w:bottom w:val="nil"/>
            </w:tcBorders>
          </w:tcPr>
          <w:p w14:paraId="1C660CDE" w14:textId="77777777" w:rsidR="00CC0559" w:rsidRPr="002A0BC1" w:rsidRDefault="00CC0559" w:rsidP="008E288A">
            <w:pPr>
              <w:pStyle w:val="-3"/>
            </w:pPr>
          </w:p>
        </w:tc>
        <w:tc>
          <w:tcPr>
            <w:tcW w:w="4407" w:type="pct"/>
            <w:tcBorders>
              <w:top w:val="nil"/>
              <w:bottom w:val="nil"/>
            </w:tcBorders>
            <w:vAlign w:val="center"/>
          </w:tcPr>
          <w:p w14:paraId="120854BA" w14:textId="77777777" w:rsidR="00CC0559" w:rsidRPr="00CC0559" w:rsidRDefault="00CC0559" w:rsidP="00CC0559">
            <w:pPr>
              <w:pStyle w:val="-3"/>
              <w:spacing w:line="276" w:lineRule="auto"/>
              <w:rPr>
                <w:sz w:val="22"/>
              </w:rPr>
            </w:pPr>
            <w:r w:rsidRPr="00CC0559">
              <w:rPr>
                <w:sz w:val="22"/>
              </w:rPr>
              <w:t>– появление очень успешного конкурента;</w:t>
            </w:r>
          </w:p>
        </w:tc>
        <w:tc>
          <w:tcPr>
            <w:tcW w:w="459" w:type="pct"/>
            <w:tcBorders>
              <w:top w:val="nil"/>
              <w:bottom w:val="nil"/>
            </w:tcBorders>
            <w:vAlign w:val="center"/>
          </w:tcPr>
          <w:p w14:paraId="64A72043" w14:textId="77777777" w:rsidR="00CC0559" w:rsidRPr="002A0BC1" w:rsidRDefault="00CC0559" w:rsidP="008E288A">
            <w:pPr>
              <w:pStyle w:val="-2"/>
              <w:rPr>
                <w:rFonts w:cs="Times New Roman"/>
              </w:rPr>
            </w:pPr>
            <w:r w:rsidRPr="002A0BC1">
              <w:rPr>
                <w:rFonts w:cs="Times New Roman"/>
              </w:rPr>
              <w:t>Нет</w:t>
            </w:r>
          </w:p>
        </w:tc>
      </w:tr>
      <w:tr w:rsidR="00CC0559" w:rsidRPr="002A0BC1" w14:paraId="404340C2" w14:textId="77777777" w:rsidTr="008E288A">
        <w:trPr>
          <w:trHeight w:val="20"/>
        </w:trPr>
        <w:tc>
          <w:tcPr>
            <w:tcW w:w="135" w:type="pct"/>
            <w:tcBorders>
              <w:top w:val="nil"/>
              <w:bottom w:val="single" w:sz="4" w:space="0" w:color="auto"/>
            </w:tcBorders>
          </w:tcPr>
          <w:p w14:paraId="22D261D9" w14:textId="77777777" w:rsidR="00CC0559" w:rsidRPr="002A0BC1" w:rsidRDefault="00CC0559" w:rsidP="008E288A">
            <w:pPr>
              <w:pStyle w:val="-2"/>
              <w:jc w:val="both"/>
              <w:rPr>
                <w:rFonts w:cs="Times New Roman"/>
              </w:rPr>
            </w:pPr>
          </w:p>
        </w:tc>
        <w:tc>
          <w:tcPr>
            <w:tcW w:w="4407" w:type="pct"/>
            <w:tcBorders>
              <w:top w:val="nil"/>
              <w:bottom w:val="single" w:sz="4" w:space="0" w:color="auto"/>
            </w:tcBorders>
            <w:vAlign w:val="center"/>
          </w:tcPr>
          <w:p w14:paraId="7C0097C5" w14:textId="77777777" w:rsidR="00CC0559" w:rsidRPr="00CC0559" w:rsidRDefault="00CC0559" w:rsidP="00CC0559">
            <w:pPr>
              <w:pStyle w:val="-2"/>
              <w:spacing w:line="276" w:lineRule="auto"/>
              <w:jc w:val="both"/>
              <w:rPr>
                <w:rFonts w:cs="Times New Roman"/>
                <w:sz w:val="22"/>
              </w:rPr>
            </w:pPr>
            <w:r w:rsidRPr="00CC0559">
              <w:rPr>
                <w:rFonts w:cs="Times New Roman"/>
                <w:sz w:val="22"/>
              </w:rPr>
              <w:t xml:space="preserve">– существует ли вероятность устаревания основной продукции (работ, услуг) Организации в следующем отчетном году? </w:t>
            </w:r>
          </w:p>
        </w:tc>
        <w:tc>
          <w:tcPr>
            <w:tcW w:w="459" w:type="pct"/>
            <w:tcBorders>
              <w:top w:val="nil"/>
              <w:bottom w:val="single" w:sz="4" w:space="0" w:color="auto"/>
            </w:tcBorders>
            <w:vAlign w:val="center"/>
          </w:tcPr>
          <w:p w14:paraId="3DCB6DE2" w14:textId="77777777" w:rsidR="00CC0559" w:rsidRPr="002A0BC1" w:rsidRDefault="00CC0559" w:rsidP="008E288A">
            <w:pPr>
              <w:pStyle w:val="-2"/>
              <w:rPr>
                <w:rFonts w:cs="Times New Roman"/>
              </w:rPr>
            </w:pPr>
            <w:r w:rsidRPr="002A0BC1">
              <w:rPr>
                <w:rFonts w:cs="Times New Roman"/>
              </w:rPr>
              <w:t>Нет</w:t>
            </w:r>
          </w:p>
        </w:tc>
      </w:tr>
      <w:tr w:rsidR="00CC0559" w:rsidRPr="002A0BC1" w14:paraId="57EAD637" w14:textId="77777777" w:rsidTr="008E288A">
        <w:trPr>
          <w:trHeight w:val="20"/>
        </w:trPr>
        <w:tc>
          <w:tcPr>
            <w:tcW w:w="135" w:type="pct"/>
            <w:tcBorders>
              <w:bottom w:val="nil"/>
            </w:tcBorders>
          </w:tcPr>
          <w:p w14:paraId="6F181B28" w14:textId="77777777" w:rsidR="00CC0559" w:rsidRPr="002A0BC1" w:rsidRDefault="00CC0559" w:rsidP="008E288A">
            <w:pPr>
              <w:pStyle w:val="-3"/>
              <w:rPr>
                <w:b/>
              </w:rPr>
            </w:pPr>
            <w:r w:rsidRPr="002A0BC1">
              <w:rPr>
                <w:b/>
              </w:rPr>
              <w:t>10.</w:t>
            </w:r>
          </w:p>
        </w:tc>
        <w:tc>
          <w:tcPr>
            <w:tcW w:w="4407" w:type="pct"/>
            <w:tcBorders>
              <w:bottom w:val="nil"/>
            </w:tcBorders>
            <w:vAlign w:val="center"/>
          </w:tcPr>
          <w:p w14:paraId="0AD6AEB8" w14:textId="77777777" w:rsidR="00CC0559" w:rsidRPr="00CC0559" w:rsidRDefault="00CC0559" w:rsidP="00CC0559">
            <w:pPr>
              <w:pStyle w:val="-3"/>
              <w:spacing w:line="276" w:lineRule="auto"/>
              <w:rPr>
                <w:b/>
                <w:sz w:val="22"/>
              </w:rPr>
            </w:pPr>
            <w:r w:rsidRPr="00CC0559">
              <w:rPr>
                <w:b/>
                <w:sz w:val="22"/>
                <w:lang w:val="en-US"/>
              </w:rPr>
              <w:t>III</w:t>
            </w:r>
            <w:r w:rsidRPr="00CC0559">
              <w:rPr>
                <w:b/>
                <w:sz w:val="22"/>
              </w:rPr>
              <w:t>. Прочие события и условия:</w:t>
            </w:r>
          </w:p>
          <w:p w14:paraId="68F96C95" w14:textId="77777777" w:rsidR="00CC0559" w:rsidRPr="00CC0559" w:rsidRDefault="00CC0559" w:rsidP="00CC0559">
            <w:pPr>
              <w:pStyle w:val="-3"/>
              <w:spacing w:line="276" w:lineRule="auto"/>
              <w:rPr>
                <w:sz w:val="22"/>
              </w:rPr>
            </w:pPr>
            <w:r w:rsidRPr="00CC0559">
              <w:rPr>
                <w:sz w:val="22"/>
              </w:rPr>
              <w:t>– наличие незавершенных судебных разбирательств или разбирательств по вопросам нормативно-правового регулирования, в которых ответчиком выступает организация и в результате которых в случае неблагоприятного для организации исхода ей могут быть предъявлены требования, которые она, с большой вероятностью, будет не в состоянии удовлетворить;</w:t>
            </w:r>
          </w:p>
        </w:tc>
        <w:tc>
          <w:tcPr>
            <w:tcW w:w="459" w:type="pct"/>
            <w:tcBorders>
              <w:bottom w:val="nil"/>
            </w:tcBorders>
            <w:vAlign w:val="center"/>
          </w:tcPr>
          <w:p w14:paraId="43C7829F" w14:textId="77777777" w:rsidR="00CC0559" w:rsidRPr="002A0BC1" w:rsidRDefault="00CC0559" w:rsidP="008E288A">
            <w:pPr>
              <w:pStyle w:val="-2"/>
              <w:rPr>
                <w:rFonts w:cs="Times New Roman"/>
              </w:rPr>
            </w:pPr>
            <w:r w:rsidRPr="002A0BC1">
              <w:rPr>
                <w:rFonts w:cs="Times New Roman"/>
              </w:rPr>
              <w:t>Нет</w:t>
            </w:r>
          </w:p>
        </w:tc>
      </w:tr>
      <w:tr w:rsidR="00CC0559" w:rsidRPr="002A0BC1" w14:paraId="18C72BD2" w14:textId="77777777" w:rsidTr="008E288A">
        <w:trPr>
          <w:trHeight w:val="20"/>
        </w:trPr>
        <w:tc>
          <w:tcPr>
            <w:tcW w:w="135" w:type="pct"/>
            <w:tcBorders>
              <w:top w:val="nil"/>
              <w:bottom w:val="nil"/>
            </w:tcBorders>
          </w:tcPr>
          <w:p w14:paraId="6728EE9E" w14:textId="77777777" w:rsidR="00CC0559" w:rsidRPr="002A0BC1" w:rsidRDefault="00CC0559" w:rsidP="008E288A">
            <w:pPr>
              <w:pStyle w:val="-3"/>
            </w:pPr>
          </w:p>
        </w:tc>
        <w:tc>
          <w:tcPr>
            <w:tcW w:w="4407" w:type="pct"/>
            <w:tcBorders>
              <w:top w:val="nil"/>
              <w:bottom w:val="nil"/>
            </w:tcBorders>
            <w:vAlign w:val="center"/>
          </w:tcPr>
          <w:p w14:paraId="28572028" w14:textId="77777777" w:rsidR="00CC0559" w:rsidRPr="00CC0559" w:rsidRDefault="00CC0559" w:rsidP="00CC0559">
            <w:pPr>
              <w:pStyle w:val="-3"/>
              <w:spacing w:line="276" w:lineRule="auto"/>
              <w:rPr>
                <w:sz w:val="22"/>
              </w:rPr>
            </w:pPr>
            <w:r w:rsidRPr="00CC0559">
              <w:rPr>
                <w:sz w:val="22"/>
              </w:rPr>
              <w:t>– несоблюдение законодательных требований к капиталу и иных законодательных или нормативных требований, например требований к показателям платежеспособности и ликвидности финансовых организаций;</w:t>
            </w:r>
          </w:p>
        </w:tc>
        <w:tc>
          <w:tcPr>
            <w:tcW w:w="459" w:type="pct"/>
            <w:tcBorders>
              <w:top w:val="nil"/>
              <w:bottom w:val="nil"/>
            </w:tcBorders>
            <w:vAlign w:val="center"/>
          </w:tcPr>
          <w:p w14:paraId="31796291" w14:textId="77777777" w:rsidR="00CC0559" w:rsidRPr="002A0BC1" w:rsidRDefault="00CC0559" w:rsidP="008E288A">
            <w:pPr>
              <w:pStyle w:val="-2"/>
              <w:rPr>
                <w:rFonts w:cs="Times New Roman"/>
              </w:rPr>
            </w:pPr>
            <w:r w:rsidRPr="002A0BC1">
              <w:rPr>
                <w:rFonts w:cs="Times New Roman"/>
              </w:rPr>
              <w:t>Нет</w:t>
            </w:r>
          </w:p>
        </w:tc>
      </w:tr>
      <w:tr w:rsidR="00CC0559" w:rsidRPr="002A0BC1" w14:paraId="028A1B2F" w14:textId="77777777" w:rsidTr="008E288A">
        <w:trPr>
          <w:trHeight w:val="20"/>
        </w:trPr>
        <w:tc>
          <w:tcPr>
            <w:tcW w:w="135" w:type="pct"/>
            <w:tcBorders>
              <w:top w:val="nil"/>
              <w:bottom w:val="nil"/>
            </w:tcBorders>
          </w:tcPr>
          <w:p w14:paraId="2BE8D448" w14:textId="77777777" w:rsidR="00CC0559" w:rsidRPr="002A0BC1" w:rsidRDefault="00CC0559" w:rsidP="008E288A">
            <w:pPr>
              <w:pStyle w:val="-3"/>
            </w:pPr>
          </w:p>
        </w:tc>
        <w:tc>
          <w:tcPr>
            <w:tcW w:w="4407" w:type="pct"/>
            <w:tcBorders>
              <w:top w:val="nil"/>
              <w:bottom w:val="nil"/>
            </w:tcBorders>
            <w:vAlign w:val="center"/>
          </w:tcPr>
          <w:p w14:paraId="1E24A274" w14:textId="77777777" w:rsidR="00CC0559" w:rsidRPr="00CC0559" w:rsidRDefault="00CC0559" w:rsidP="00CC0559">
            <w:pPr>
              <w:pStyle w:val="-3"/>
              <w:spacing w:line="276" w:lineRule="auto"/>
              <w:rPr>
                <w:sz w:val="22"/>
              </w:rPr>
            </w:pPr>
            <w:r w:rsidRPr="00CC0559">
              <w:rPr>
                <w:sz w:val="22"/>
              </w:rPr>
              <w:t>– изменения в законах, нормативных актах или государственной политике, которые, согласно ожиданиям, будут иметь негативные последствия для организации;</w:t>
            </w:r>
          </w:p>
        </w:tc>
        <w:tc>
          <w:tcPr>
            <w:tcW w:w="459" w:type="pct"/>
            <w:tcBorders>
              <w:top w:val="nil"/>
              <w:bottom w:val="nil"/>
            </w:tcBorders>
            <w:vAlign w:val="center"/>
          </w:tcPr>
          <w:p w14:paraId="7E78FCE0" w14:textId="77777777" w:rsidR="00CC0559" w:rsidRPr="002A0BC1" w:rsidRDefault="00CC0559" w:rsidP="008E288A">
            <w:pPr>
              <w:pStyle w:val="-2"/>
              <w:rPr>
                <w:rFonts w:cs="Times New Roman"/>
              </w:rPr>
            </w:pPr>
            <w:r w:rsidRPr="002A0BC1">
              <w:rPr>
                <w:rFonts w:cs="Times New Roman"/>
              </w:rPr>
              <w:t>Нет</w:t>
            </w:r>
          </w:p>
        </w:tc>
      </w:tr>
      <w:tr w:rsidR="00CC0559" w:rsidRPr="002A0BC1" w14:paraId="5420815B" w14:textId="77777777" w:rsidTr="008E288A">
        <w:trPr>
          <w:trHeight w:val="20"/>
        </w:trPr>
        <w:tc>
          <w:tcPr>
            <w:tcW w:w="135" w:type="pct"/>
            <w:tcBorders>
              <w:top w:val="nil"/>
            </w:tcBorders>
          </w:tcPr>
          <w:p w14:paraId="07418CA8" w14:textId="77777777" w:rsidR="00CC0559" w:rsidRPr="002A0BC1" w:rsidRDefault="00CC0559" w:rsidP="008E288A">
            <w:pPr>
              <w:pStyle w:val="-2"/>
              <w:jc w:val="both"/>
              <w:rPr>
                <w:rFonts w:cs="Times New Roman"/>
              </w:rPr>
            </w:pPr>
          </w:p>
        </w:tc>
        <w:tc>
          <w:tcPr>
            <w:tcW w:w="4407" w:type="pct"/>
            <w:tcBorders>
              <w:top w:val="nil"/>
            </w:tcBorders>
            <w:vAlign w:val="center"/>
          </w:tcPr>
          <w:p w14:paraId="78BDAD72" w14:textId="77777777" w:rsidR="00CC0559" w:rsidRPr="00CC0559" w:rsidRDefault="00CC0559" w:rsidP="00CC0559">
            <w:pPr>
              <w:pStyle w:val="-2"/>
              <w:spacing w:line="276" w:lineRule="auto"/>
              <w:jc w:val="both"/>
              <w:rPr>
                <w:rFonts w:cs="Times New Roman"/>
                <w:sz w:val="22"/>
              </w:rPr>
            </w:pPr>
            <w:r w:rsidRPr="00CC0559">
              <w:rPr>
                <w:rFonts w:cs="Times New Roman"/>
                <w:sz w:val="22"/>
              </w:rPr>
              <w:t>– имеются ли другие события или условия, которые могут привести к неблагоприятным результатам, нарушающим принцип непрерывности деятельности?</w:t>
            </w:r>
          </w:p>
        </w:tc>
        <w:tc>
          <w:tcPr>
            <w:tcW w:w="459" w:type="pct"/>
            <w:tcBorders>
              <w:top w:val="nil"/>
            </w:tcBorders>
            <w:vAlign w:val="center"/>
          </w:tcPr>
          <w:p w14:paraId="1FB3E9E4" w14:textId="77777777" w:rsidR="00CC0559" w:rsidRPr="002A0BC1" w:rsidRDefault="00CC0559" w:rsidP="008E288A">
            <w:pPr>
              <w:pStyle w:val="-2"/>
              <w:rPr>
                <w:rFonts w:cs="Times New Roman"/>
              </w:rPr>
            </w:pPr>
            <w:r w:rsidRPr="002A0BC1">
              <w:rPr>
                <w:rFonts w:cs="Times New Roman"/>
              </w:rPr>
              <w:t>Нет</w:t>
            </w:r>
          </w:p>
        </w:tc>
      </w:tr>
    </w:tbl>
    <w:p w14:paraId="7E0F5C5E" w14:textId="77777777" w:rsidR="00CC0559" w:rsidRPr="002A0BC1" w:rsidRDefault="00CC0559" w:rsidP="00CC0559">
      <w:r w:rsidRPr="002A0BC1">
        <w:t>*под займами в анкете понимаются любые заимствования: займы, кредиты, пр.</w:t>
      </w:r>
    </w:p>
    <w:p w14:paraId="2E5779F6" w14:textId="77777777" w:rsidR="00CC0559" w:rsidRPr="002A0BC1" w:rsidRDefault="00CC0559" w:rsidP="00CC0559">
      <w:pPr>
        <w:jc w:val="center"/>
        <w:rPr>
          <w:b/>
        </w:rPr>
      </w:pPr>
    </w:p>
    <w:p w14:paraId="6CEE96ED" w14:textId="77777777" w:rsidR="00CC0559" w:rsidRDefault="00CC0559">
      <w:pPr>
        <w:ind w:firstLine="0"/>
        <w:jc w:val="left"/>
        <w:rPr>
          <w:b/>
        </w:rPr>
      </w:pPr>
    </w:p>
    <w:p w14:paraId="1820E3A8" w14:textId="77777777" w:rsidR="00CC0559" w:rsidRPr="002A0BC1" w:rsidRDefault="00CC0559" w:rsidP="00CC0559">
      <w:pPr>
        <w:jc w:val="center"/>
        <w:rPr>
          <w:b/>
        </w:rPr>
      </w:pPr>
      <w:r w:rsidRPr="002A0BC1">
        <w:rPr>
          <w:b/>
        </w:rPr>
        <w:t xml:space="preserve">2. Иные события или условия, которые могут вызвать значительные сомнения в способности организации продолжать непрерывно свою деятельность </w:t>
      </w:r>
    </w:p>
    <w:p w14:paraId="40CA6AB0" w14:textId="77777777" w:rsidR="00CC0559" w:rsidRPr="002A0BC1" w:rsidRDefault="00CC0559" w:rsidP="00CC05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531"/>
        <w:gridCol w:w="8171"/>
        <w:gridCol w:w="1549"/>
      </w:tblGrid>
      <w:tr w:rsidR="00CC0559" w:rsidRPr="002A0BC1" w14:paraId="09F95BA3" w14:textId="77777777" w:rsidTr="008E288A">
        <w:trPr>
          <w:trHeight w:val="20"/>
        </w:trPr>
        <w:tc>
          <w:tcPr>
            <w:tcW w:w="211" w:type="pct"/>
          </w:tcPr>
          <w:p w14:paraId="306BC6CB" w14:textId="77777777" w:rsidR="00CC0559" w:rsidRPr="00CC0559" w:rsidRDefault="00CC0559" w:rsidP="00CC0559">
            <w:pPr>
              <w:pStyle w:val="-7"/>
              <w:spacing w:line="276" w:lineRule="auto"/>
              <w:rPr>
                <w:rFonts w:cs="Times New Roman"/>
                <w:sz w:val="22"/>
                <w:szCs w:val="22"/>
              </w:rPr>
            </w:pPr>
            <w:r w:rsidRPr="00CC0559">
              <w:rPr>
                <w:rFonts w:cs="Times New Roman"/>
                <w:sz w:val="22"/>
                <w:szCs w:val="22"/>
              </w:rPr>
              <w:t>№ п/п</w:t>
            </w:r>
          </w:p>
        </w:tc>
        <w:tc>
          <w:tcPr>
            <w:tcW w:w="4020" w:type="pct"/>
            <w:vAlign w:val="center"/>
          </w:tcPr>
          <w:p w14:paraId="31B61FF5" w14:textId="77777777" w:rsidR="00CC0559" w:rsidRPr="00CC0559" w:rsidRDefault="00CC0559" w:rsidP="00CC0559">
            <w:pPr>
              <w:pStyle w:val="-7"/>
              <w:spacing w:line="276" w:lineRule="auto"/>
              <w:rPr>
                <w:rFonts w:cs="Times New Roman"/>
                <w:sz w:val="22"/>
                <w:szCs w:val="22"/>
              </w:rPr>
            </w:pPr>
            <w:r w:rsidRPr="00CC0559">
              <w:rPr>
                <w:rFonts w:cs="Times New Roman"/>
                <w:sz w:val="22"/>
                <w:szCs w:val="22"/>
              </w:rPr>
              <w:t>Вопрос</w:t>
            </w:r>
          </w:p>
        </w:tc>
        <w:tc>
          <w:tcPr>
            <w:tcW w:w="769" w:type="pct"/>
            <w:vAlign w:val="center"/>
          </w:tcPr>
          <w:p w14:paraId="32F4B50C" w14:textId="77777777" w:rsidR="00CC0559" w:rsidRPr="00CC0559" w:rsidRDefault="00CC0559" w:rsidP="00CC0559">
            <w:pPr>
              <w:pStyle w:val="-7"/>
              <w:spacing w:line="276" w:lineRule="auto"/>
              <w:rPr>
                <w:rFonts w:cs="Times New Roman"/>
                <w:sz w:val="22"/>
                <w:szCs w:val="22"/>
              </w:rPr>
            </w:pPr>
            <w:r w:rsidRPr="00CC0559">
              <w:rPr>
                <w:rFonts w:cs="Times New Roman"/>
                <w:sz w:val="22"/>
                <w:szCs w:val="22"/>
              </w:rPr>
              <w:t>Да/Нет</w:t>
            </w:r>
          </w:p>
          <w:p w14:paraId="70D26C4A" w14:textId="77777777" w:rsidR="00CC0559" w:rsidRPr="00CC0559" w:rsidRDefault="00CC0559" w:rsidP="00CC0559">
            <w:pPr>
              <w:pStyle w:val="-7"/>
              <w:spacing w:line="276" w:lineRule="auto"/>
              <w:rPr>
                <w:rFonts w:cs="Times New Roman"/>
                <w:sz w:val="22"/>
                <w:szCs w:val="22"/>
              </w:rPr>
            </w:pPr>
            <w:r w:rsidRPr="00CC0559">
              <w:rPr>
                <w:rFonts w:cs="Times New Roman"/>
                <w:sz w:val="22"/>
                <w:szCs w:val="22"/>
              </w:rPr>
              <w:t>(если да, укажите</w:t>
            </w:r>
          </w:p>
          <w:p w14:paraId="53915867" w14:textId="77777777" w:rsidR="00CC0559" w:rsidRPr="00CC0559" w:rsidRDefault="00CC0559" w:rsidP="00CC0559">
            <w:pPr>
              <w:pStyle w:val="-7"/>
              <w:spacing w:line="276" w:lineRule="auto"/>
              <w:rPr>
                <w:rFonts w:cs="Times New Roman"/>
                <w:sz w:val="22"/>
                <w:szCs w:val="22"/>
              </w:rPr>
            </w:pPr>
            <w:r w:rsidRPr="00CC0559">
              <w:rPr>
                <w:rFonts w:cs="Times New Roman"/>
                <w:sz w:val="22"/>
                <w:szCs w:val="22"/>
              </w:rPr>
              <w:t>подробности)</w:t>
            </w:r>
          </w:p>
        </w:tc>
      </w:tr>
      <w:tr w:rsidR="00CC0559" w:rsidRPr="002A0BC1" w14:paraId="247C4578" w14:textId="77777777" w:rsidTr="008E288A">
        <w:trPr>
          <w:trHeight w:val="20"/>
        </w:trPr>
        <w:tc>
          <w:tcPr>
            <w:tcW w:w="211" w:type="pct"/>
          </w:tcPr>
          <w:p w14:paraId="3E3D2520"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1.</w:t>
            </w:r>
          </w:p>
        </w:tc>
        <w:tc>
          <w:tcPr>
            <w:tcW w:w="4020" w:type="pct"/>
            <w:vAlign w:val="center"/>
          </w:tcPr>
          <w:p w14:paraId="4AC61D35"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Известно ли Вам о следующих возможных событиях или условиях (ожидается ли возникновение следующих событий или условий) за пределами 12 месяцев после отчетной даты?</w:t>
            </w:r>
          </w:p>
        </w:tc>
        <w:tc>
          <w:tcPr>
            <w:tcW w:w="769" w:type="pct"/>
            <w:vAlign w:val="center"/>
          </w:tcPr>
          <w:p w14:paraId="2D5B5944" w14:textId="77777777" w:rsidR="00CC0559" w:rsidRPr="00CC0559" w:rsidRDefault="00CC0559" w:rsidP="00CC0559">
            <w:pPr>
              <w:pStyle w:val="-2"/>
              <w:spacing w:line="276" w:lineRule="auto"/>
              <w:rPr>
                <w:rFonts w:cs="Times New Roman"/>
                <w:sz w:val="22"/>
                <w:szCs w:val="22"/>
              </w:rPr>
            </w:pPr>
          </w:p>
        </w:tc>
      </w:tr>
      <w:tr w:rsidR="00CC0559" w:rsidRPr="002A0BC1" w14:paraId="308A77C5" w14:textId="77777777" w:rsidTr="008E288A">
        <w:trPr>
          <w:trHeight w:val="20"/>
        </w:trPr>
        <w:tc>
          <w:tcPr>
            <w:tcW w:w="211" w:type="pct"/>
          </w:tcPr>
          <w:p w14:paraId="4E81D62C"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66023E0F"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величина чистых активов будет отрицательной или будет ниже величины уставного капитала;</w:t>
            </w:r>
          </w:p>
        </w:tc>
        <w:tc>
          <w:tcPr>
            <w:tcW w:w="769" w:type="pct"/>
            <w:vAlign w:val="center"/>
          </w:tcPr>
          <w:p w14:paraId="7F13AAC0"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42371167" w14:textId="77777777" w:rsidTr="008E288A">
        <w:trPr>
          <w:trHeight w:val="20"/>
        </w:trPr>
        <w:tc>
          <w:tcPr>
            <w:tcW w:w="211" w:type="pct"/>
          </w:tcPr>
          <w:p w14:paraId="4B218952"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609DF6F0"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планируется привлечь заемные средства при реальном отсутствии перспективы возврата или продления срока займа;</w:t>
            </w:r>
          </w:p>
        </w:tc>
        <w:tc>
          <w:tcPr>
            <w:tcW w:w="769" w:type="pct"/>
            <w:vAlign w:val="center"/>
          </w:tcPr>
          <w:p w14:paraId="27174176"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6461ED8B" w14:textId="77777777" w:rsidTr="008E288A">
        <w:trPr>
          <w:trHeight w:val="20"/>
        </w:trPr>
        <w:tc>
          <w:tcPr>
            <w:tcW w:w="211" w:type="pct"/>
          </w:tcPr>
          <w:p w14:paraId="55A36579"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7878B09D"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планируется использовать краткосрочные займы для финансирования долгосрочных активов;</w:t>
            </w:r>
          </w:p>
        </w:tc>
        <w:tc>
          <w:tcPr>
            <w:tcW w:w="769" w:type="pct"/>
            <w:vAlign w:val="center"/>
          </w:tcPr>
          <w:p w14:paraId="491C792F"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5DC0C76A" w14:textId="77777777" w:rsidTr="008E288A">
        <w:trPr>
          <w:trHeight w:val="20"/>
        </w:trPr>
        <w:tc>
          <w:tcPr>
            <w:tcW w:w="211" w:type="pct"/>
          </w:tcPr>
          <w:p w14:paraId="1BE2D5CC"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6830C6F4"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планируется изменение схемы оплаты товара на коммерческий кредит или рассрочку по сравнению с расчетами по мере поставки товара;</w:t>
            </w:r>
          </w:p>
        </w:tc>
        <w:tc>
          <w:tcPr>
            <w:tcW w:w="769" w:type="pct"/>
            <w:vAlign w:val="center"/>
          </w:tcPr>
          <w:p w14:paraId="324D624C"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26DF6F9F" w14:textId="77777777" w:rsidTr="008E288A">
        <w:trPr>
          <w:trHeight w:val="20"/>
        </w:trPr>
        <w:tc>
          <w:tcPr>
            <w:tcW w:w="211" w:type="pct"/>
          </w:tcPr>
          <w:p w14:paraId="47AF0420"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203E1891"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ожидаются затруднения в возможности организации погашать кредиторскую задолженность в надлежащие сроки;</w:t>
            </w:r>
          </w:p>
        </w:tc>
        <w:tc>
          <w:tcPr>
            <w:tcW w:w="769" w:type="pct"/>
            <w:vAlign w:val="center"/>
          </w:tcPr>
          <w:p w14:paraId="09413D75"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106E3304" w14:textId="77777777" w:rsidTr="008E288A">
        <w:trPr>
          <w:trHeight w:val="20"/>
        </w:trPr>
        <w:tc>
          <w:tcPr>
            <w:tcW w:w="211" w:type="pct"/>
          </w:tcPr>
          <w:p w14:paraId="64C9F07D"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321BE16C"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ожидается неспособность обеспечить финансирование развития деятельности или осуществление других важных инвестиций;</w:t>
            </w:r>
          </w:p>
        </w:tc>
        <w:tc>
          <w:tcPr>
            <w:tcW w:w="769" w:type="pct"/>
            <w:vAlign w:val="center"/>
          </w:tcPr>
          <w:p w14:paraId="72A3C94B"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64D3D5C6" w14:textId="77777777" w:rsidTr="008E288A">
        <w:trPr>
          <w:trHeight w:val="20"/>
        </w:trPr>
        <w:tc>
          <w:tcPr>
            <w:tcW w:w="211" w:type="pct"/>
          </w:tcPr>
          <w:p w14:paraId="6EA7E22A"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399C4A90"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ожидаются значительные убытки от основной деятельности;</w:t>
            </w:r>
          </w:p>
        </w:tc>
        <w:tc>
          <w:tcPr>
            <w:tcW w:w="769" w:type="pct"/>
            <w:vAlign w:val="center"/>
          </w:tcPr>
          <w:p w14:paraId="3BE53FF8"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02BD5953" w14:textId="77777777" w:rsidTr="008E288A">
        <w:trPr>
          <w:trHeight w:val="20"/>
        </w:trPr>
        <w:tc>
          <w:tcPr>
            <w:tcW w:w="211" w:type="pct"/>
          </w:tcPr>
          <w:p w14:paraId="2DBCEE1D"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44079890"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возникнет задолженность по выплате или прекращение выплаты дивидендов;</w:t>
            </w:r>
          </w:p>
        </w:tc>
        <w:tc>
          <w:tcPr>
            <w:tcW w:w="769" w:type="pct"/>
            <w:vAlign w:val="center"/>
          </w:tcPr>
          <w:p w14:paraId="7274B7D5"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1B3131BC" w14:textId="77777777" w:rsidTr="008E288A">
        <w:trPr>
          <w:trHeight w:val="20"/>
        </w:trPr>
        <w:tc>
          <w:tcPr>
            <w:tcW w:w="211" w:type="pct"/>
          </w:tcPr>
          <w:p w14:paraId="35186AD8"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04C7A1F6"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возможно наступление признаков банкротства, установленных законодательством РФ («Юридическое лицо считается не 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п. 2 ст.3 Федерального закона от 26.10.2002 № 127</w:t>
            </w:r>
            <w:r w:rsidRPr="00CC0559">
              <w:rPr>
                <w:rFonts w:cs="Times New Roman"/>
                <w:sz w:val="22"/>
                <w:szCs w:val="22"/>
              </w:rPr>
              <w:noBreakHyphen/>
              <w:t>ФЗ).</w:t>
            </w:r>
          </w:p>
        </w:tc>
        <w:tc>
          <w:tcPr>
            <w:tcW w:w="769" w:type="pct"/>
            <w:vAlign w:val="center"/>
          </w:tcPr>
          <w:p w14:paraId="799D1B67"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3E56043E" w14:textId="77777777" w:rsidTr="008E288A">
        <w:trPr>
          <w:trHeight w:val="20"/>
        </w:trPr>
        <w:tc>
          <w:tcPr>
            <w:tcW w:w="211" w:type="pct"/>
          </w:tcPr>
          <w:p w14:paraId="494DC1C1"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470ED564"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возможна потеря основного управленческого персонала без должной его замены;</w:t>
            </w:r>
          </w:p>
        </w:tc>
        <w:tc>
          <w:tcPr>
            <w:tcW w:w="769" w:type="pct"/>
            <w:vAlign w:val="center"/>
          </w:tcPr>
          <w:p w14:paraId="1F1D33B9"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07C5961F" w14:textId="77777777" w:rsidTr="008E288A">
        <w:trPr>
          <w:trHeight w:val="20"/>
        </w:trPr>
        <w:tc>
          <w:tcPr>
            <w:tcW w:w="211" w:type="pct"/>
          </w:tcPr>
          <w:p w14:paraId="04ED95AB"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29937E1D"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возможна потеря лицензии (-ий);</w:t>
            </w:r>
          </w:p>
        </w:tc>
        <w:tc>
          <w:tcPr>
            <w:tcW w:w="769" w:type="pct"/>
            <w:vAlign w:val="center"/>
          </w:tcPr>
          <w:p w14:paraId="1A59F2D5"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18BE0ECE" w14:textId="77777777" w:rsidTr="008E288A">
        <w:trPr>
          <w:trHeight w:val="20"/>
        </w:trPr>
        <w:tc>
          <w:tcPr>
            <w:tcW w:w="211" w:type="pct"/>
          </w:tcPr>
          <w:p w14:paraId="421CD457"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670AE678"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возможна потеря основного поставщика;</w:t>
            </w:r>
          </w:p>
        </w:tc>
        <w:tc>
          <w:tcPr>
            <w:tcW w:w="769" w:type="pct"/>
            <w:vAlign w:val="center"/>
          </w:tcPr>
          <w:p w14:paraId="283873C5"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6E1C805E" w14:textId="77777777" w:rsidTr="008E288A">
        <w:trPr>
          <w:trHeight w:val="20"/>
        </w:trPr>
        <w:tc>
          <w:tcPr>
            <w:tcW w:w="211" w:type="pct"/>
          </w:tcPr>
          <w:p w14:paraId="4E4ABE31"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246F30F9"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возможны потери рынка сбыта;</w:t>
            </w:r>
          </w:p>
        </w:tc>
        <w:tc>
          <w:tcPr>
            <w:tcW w:w="769" w:type="pct"/>
            <w:vAlign w:val="center"/>
          </w:tcPr>
          <w:p w14:paraId="58B68BC2"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5428538E" w14:textId="77777777" w:rsidTr="008E288A">
        <w:trPr>
          <w:trHeight w:val="20"/>
        </w:trPr>
        <w:tc>
          <w:tcPr>
            <w:tcW w:w="211" w:type="pct"/>
          </w:tcPr>
          <w:p w14:paraId="56758FC2"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7718D7D2"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возможны проблемы с трудовыми ресурсами или дефицит значимых средств производства;</w:t>
            </w:r>
          </w:p>
        </w:tc>
        <w:tc>
          <w:tcPr>
            <w:tcW w:w="769" w:type="pct"/>
            <w:vAlign w:val="center"/>
          </w:tcPr>
          <w:p w14:paraId="0F1C8509"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0CEE4674" w14:textId="77777777" w:rsidTr="008E288A">
        <w:trPr>
          <w:trHeight w:val="20"/>
        </w:trPr>
        <w:tc>
          <w:tcPr>
            <w:tcW w:w="211" w:type="pct"/>
          </w:tcPr>
          <w:p w14:paraId="2A1A4BA6"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4DD4E9B5"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возможна существенная зависимость от успешного выполнения конкретного проекта;</w:t>
            </w:r>
          </w:p>
        </w:tc>
        <w:tc>
          <w:tcPr>
            <w:tcW w:w="769" w:type="pct"/>
            <w:vAlign w:val="center"/>
          </w:tcPr>
          <w:p w14:paraId="7C16ACC0"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r w:rsidR="00CC0559" w:rsidRPr="002A0BC1" w14:paraId="34E01D3F" w14:textId="77777777" w:rsidTr="008E288A">
        <w:trPr>
          <w:trHeight w:val="20"/>
        </w:trPr>
        <w:tc>
          <w:tcPr>
            <w:tcW w:w="211" w:type="pct"/>
          </w:tcPr>
          <w:p w14:paraId="2C1177A1" w14:textId="77777777" w:rsidR="00CC0559" w:rsidRPr="00CC0559" w:rsidRDefault="00CC0559" w:rsidP="00CC0559">
            <w:pPr>
              <w:pStyle w:val="-2"/>
              <w:spacing w:line="276" w:lineRule="auto"/>
              <w:jc w:val="both"/>
              <w:rPr>
                <w:rFonts w:cs="Times New Roman"/>
                <w:sz w:val="22"/>
                <w:szCs w:val="22"/>
              </w:rPr>
            </w:pPr>
          </w:p>
        </w:tc>
        <w:tc>
          <w:tcPr>
            <w:tcW w:w="4020" w:type="pct"/>
            <w:vAlign w:val="center"/>
          </w:tcPr>
          <w:p w14:paraId="35272AC3" w14:textId="77777777" w:rsidR="00CC0559" w:rsidRPr="00CC0559" w:rsidRDefault="00CC0559" w:rsidP="00CC0559">
            <w:pPr>
              <w:pStyle w:val="-2"/>
              <w:spacing w:line="276" w:lineRule="auto"/>
              <w:jc w:val="both"/>
              <w:rPr>
                <w:rFonts w:cs="Times New Roman"/>
                <w:sz w:val="22"/>
                <w:szCs w:val="22"/>
              </w:rPr>
            </w:pPr>
            <w:r w:rsidRPr="00CC0559">
              <w:rPr>
                <w:rFonts w:cs="Times New Roman"/>
                <w:sz w:val="22"/>
                <w:szCs w:val="22"/>
              </w:rPr>
              <w:t>– возможны судебные иски против Организации, которые могут в случае успеха истца завершиться решением суда, не выполнимым для Организации.</w:t>
            </w:r>
          </w:p>
        </w:tc>
        <w:tc>
          <w:tcPr>
            <w:tcW w:w="769" w:type="pct"/>
            <w:vAlign w:val="center"/>
          </w:tcPr>
          <w:p w14:paraId="3AA05B6C" w14:textId="77777777" w:rsidR="00CC0559" w:rsidRPr="00CC0559" w:rsidRDefault="00CC0559" w:rsidP="00CC0559">
            <w:pPr>
              <w:pStyle w:val="-2"/>
              <w:spacing w:line="276" w:lineRule="auto"/>
              <w:rPr>
                <w:rFonts w:cs="Times New Roman"/>
                <w:sz w:val="22"/>
                <w:szCs w:val="22"/>
              </w:rPr>
            </w:pPr>
            <w:r w:rsidRPr="00CC0559">
              <w:rPr>
                <w:rFonts w:cs="Times New Roman"/>
                <w:sz w:val="22"/>
                <w:szCs w:val="22"/>
              </w:rPr>
              <w:t>Нет</w:t>
            </w:r>
          </w:p>
        </w:tc>
      </w:tr>
    </w:tbl>
    <w:p w14:paraId="14CEB9A7" w14:textId="77777777" w:rsidR="00CC0559" w:rsidRPr="00CC0559" w:rsidRDefault="00CC0559" w:rsidP="00CC0559">
      <w:pPr>
        <w:pStyle w:val="aff0"/>
        <w:ind w:firstLine="0"/>
        <w:jc w:val="left"/>
      </w:pPr>
    </w:p>
    <w:p w14:paraId="59B5053F" w14:textId="77777777" w:rsidR="00CC0559" w:rsidRPr="00CC0559" w:rsidRDefault="00CC0559" w:rsidP="00CC0559">
      <w:pPr>
        <w:pStyle w:val="aff0"/>
        <w:ind w:firstLine="0"/>
        <w:jc w:val="left"/>
      </w:pPr>
    </w:p>
    <w:p w14:paraId="109729F7" w14:textId="77777777" w:rsidR="00CC0559" w:rsidRPr="00CC0559" w:rsidRDefault="00CC0559" w:rsidP="00CC0559">
      <w:pPr>
        <w:ind w:firstLine="0"/>
        <w:jc w:val="center"/>
      </w:pPr>
    </w:p>
    <w:tbl>
      <w:tblPr>
        <w:tblW w:w="10031" w:type="dxa"/>
        <w:tblLook w:val="00A0" w:firstRow="1" w:lastRow="0" w:firstColumn="1" w:lastColumn="0" w:noHBand="0" w:noVBand="0"/>
      </w:tblPr>
      <w:tblGrid>
        <w:gridCol w:w="4786"/>
        <w:gridCol w:w="2410"/>
        <w:gridCol w:w="2835"/>
      </w:tblGrid>
      <w:tr w:rsidR="00CC0559" w:rsidRPr="00CC0559" w14:paraId="27799FA9" w14:textId="77777777" w:rsidTr="008E288A">
        <w:tc>
          <w:tcPr>
            <w:tcW w:w="4786" w:type="dxa"/>
          </w:tcPr>
          <w:p w14:paraId="1231A7AC" w14:textId="77777777" w:rsidR="00CC0559" w:rsidRPr="00CC0559" w:rsidRDefault="00CC0559" w:rsidP="008E288A">
            <w:pPr>
              <w:pStyle w:val="-6"/>
              <w:rPr>
                <w:szCs w:val="24"/>
              </w:rPr>
            </w:pPr>
            <w:r w:rsidRPr="00CC0559">
              <w:rPr>
                <w:szCs w:val="24"/>
              </w:rPr>
              <w:t>Генеральный директор Организации</w:t>
            </w:r>
          </w:p>
        </w:tc>
        <w:tc>
          <w:tcPr>
            <w:tcW w:w="2410" w:type="dxa"/>
          </w:tcPr>
          <w:p w14:paraId="15FA3B24" w14:textId="77777777" w:rsidR="00CC0559" w:rsidRPr="00CC0559" w:rsidRDefault="00CC0559" w:rsidP="008E288A">
            <w:pPr>
              <w:ind w:firstLine="0"/>
            </w:pPr>
          </w:p>
        </w:tc>
        <w:tc>
          <w:tcPr>
            <w:tcW w:w="2835" w:type="dxa"/>
          </w:tcPr>
          <w:p w14:paraId="3BBB9CC2" w14:textId="77777777" w:rsidR="00CC0559" w:rsidRPr="00CC0559" w:rsidRDefault="00CC0559" w:rsidP="008E288A">
            <w:pPr>
              <w:pStyle w:val="-6"/>
              <w:rPr>
                <w:szCs w:val="24"/>
              </w:rPr>
            </w:pPr>
            <w:r w:rsidRPr="00CC0559">
              <w:rPr>
                <w:szCs w:val="24"/>
              </w:rPr>
              <w:t>/ _______________ /</w:t>
            </w:r>
          </w:p>
        </w:tc>
      </w:tr>
      <w:tr w:rsidR="00CC0559" w:rsidRPr="00CC0559" w14:paraId="1B1791DD" w14:textId="77777777" w:rsidTr="008E288A">
        <w:tc>
          <w:tcPr>
            <w:tcW w:w="4786" w:type="dxa"/>
          </w:tcPr>
          <w:p w14:paraId="7FEEE06C" w14:textId="77777777" w:rsidR="00CC0559" w:rsidRPr="00CC0559" w:rsidRDefault="00CC0559" w:rsidP="008E288A">
            <w:pPr>
              <w:pStyle w:val="-6"/>
              <w:rPr>
                <w:szCs w:val="24"/>
              </w:rPr>
            </w:pPr>
          </w:p>
        </w:tc>
        <w:tc>
          <w:tcPr>
            <w:tcW w:w="2410" w:type="dxa"/>
          </w:tcPr>
          <w:p w14:paraId="0A247AC3" w14:textId="77777777" w:rsidR="00CC0559" w:rsidRPr="00CC0559" w:rsidRDefault="00CC0559" w:rsidP="008E288A">
            <w:pPr>
              <w:ind w:firstLine="0"/>
            </w:pPr>
            <w:r w:rsidRPr="00CC0559">
              <w:t>М.П.</w:t>
            </w:r>
          </w:p>
        </w:tc>
        <w:tc>
          <w:tcPr>
            <w:tcW w:w="2835" w:type="dxa"/>
          </w:tcPr>
          <w:p w14:paraId="34863121" w14:textId="77777777" w:rsidR="00CC0559" w:rsidRPr="00CC0559" w:rsidRDefault="00CC0559" w:rsidP="008E288A">
            <w:pPr>
              <w:pStyle w:val="-6"/>
              <w:rPr>
                <w:color w:val="000000"/>
                <w:szCs w:val="24"/>
              </w:rPr>
            </w:pPr>
          </w:p>
        </w:tc>
      </w:tr>
    </w:tbl>
    <w:p w14:paraId="72437AB6" w14:textId="77777777" w:rsidR="00CC0559" w:rsidRPr="00CC0559" w:rsidRDefault="00CC0559" w:rsidP="00CC0559">
      <w:pPr>
        <w:ind w:firstLine="0"/>
        <w:jc w:val="left"/>
      </w:pPr>
    </w:p>
    <w:p w14:paraId="21C7977F" w14:textId="77777777" w:rsidR="00CC0559" w:rsidRPr="00CC0559" w:rsidRDefault="00CC0559" w:rsidP="00CC0559">
      <w:pPr>
        <w:ind w:firstLine="0"/>
        <w:jc w:val="left"/>
        <w:rPr>
          <w:rFonts w:eastAsiaTheme="minorEastAsia"/>
        </w:rPr>
      </w:pPr>
      <w:r w:rsidRPr="00CC0559">
        <w:rPr>
          <w:rFonts w:eastAsiaTheme="minorEastAsia"/>
        </w:rPr>
        <w:br w:type="page"/>
      </w:r>
    </w:p>
    <w:p w14:paraId="010BB4E3" w14:textId="77777777" w:rsidR="00CC0559" w:rsidRPr="002A0BC1" w:rsidRDefault="00CC0559" w:rsidP="00CC0559">
      <w:pPr>
        <w:autoSpaceDE w:val="0"/>
        <w:autoSpaceDN w:val="0"/>
        <w:spacing w:before="120"/>
        <w:jc w:val="right"/>
        <w:rPr>
          <w:rFonts w:eastAsiaTheme="minorEastAsia"/>
          <w:sz w:val="36"/>
          <w:szCs w:val="36"/>
        </w:rPr>
      </w:pPr>
      <w:r w:rsidRPr="002A0BC1">
        <w:rPr>
          <w:rFonts w:eastAsiaTheme="minorEastAsia"/>
          <w:sz w:val="36"/>
          <w:szCs w:val="36"/>
        </w:rPr>
        <w:lastRenderedPageBreak/>
        <w:t xml:space="preserve">Приложение №5 </w:t>
      </w:r>
    </w:p>
    <w:p w14:paraId="39272276" w14:textId="6AC93A42" w:rsidR="00CC0559" w:rsidRPr="002A0BC1" w:rsidRDefault="00CC0559" w:rsidP="00CC0559">
      <w:pPr>
        <w:autoSpaceDE w:val="0"/>
        <w:autoSpaceDN w:val="0"/>
        <w:spacing w:before="120"/>
        <w:jc w:val="right"/>
        <w:rPr>
          <w:rFonts w:eastAsiaTheme="minorEastAsia"/>
          <w:sz w:val="36"/>
          <w:szCs w:val="36"/>
        </w:rPr>
      </w:pPr>
      <w:r w:rsidRPr="002A0BC1">
        <w:t xml:space="preserve">к Письму-представлению Организации за </w:t>
      </w:r>
      <w:r w:rsidR="00343F8E">
        <w:t>2019</w:t>
      </w:r>
    </w:p>
    <w:p w14:paraId="2D61D2F9" w14:textId="77777777" w:rsidR="00CC0559" w:rsidRPr="002A0BC1" w:rsidRDefault="00CC0559" w:rsidP="00CC0559">
      <w:pPr>
        <w:ind w:firstLine="0"/>
        <w:jc w:val="left"/>
      </w:pPr>
    </w:p>
    <w:p w14:paraId="1CE7720D" w14:textId="77777777" w:rsidR="00CC0559" w:rsidRPr="002A0BC1" w:rsidRDefault="00CC0559" w:rsidP="00CC0559">
      <w:pPr>
        <w:ind w:firstLine="0"/>
        <w:jc w:val="left"/>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533"/>
        <w:gridCol w:w="8212"/>
        <w:gridCol w:w="1428"/>
      </w:tblGrid>
      <w:tr w:rsidR="00CC0559" w:rsidRPr="002A0BC1" w14:paraId="329ABF51" w14:textId="77777777" w:rsidTr="00AA7AEC">
        <w:trPr>
          <w:trHeight w:val="20"/>
        </w:trPr>
        <w:tc>
          <w:tcPr>
            <w:tcW w:w="262" w:type="pct"/>
          </w:tcPr>
          <w:p w14:paraId="760F1D28" w14:textId="77777777" w:rsidR="00AA7AEC" w:rsidRDefault="00AA7AEC" w:rsidP="008E288A">
            <w:pPr>
              <w:pStyle w:val="-7"/>
              <w:tabs>
                <w:tab w:val="left" w:pos="2835"/>
              </w:tabs>
              <w:rPr>
                <w:rFonts w:cs="Times New Roman"/>
              </w:rPr>
            </w:pPr>
          </w:p>
          <w:p w14:paraId="3CDE8FD4" w14:textId="77777777" w:rsidR="00AA7AEC" w:rsidRDefault="00AA7AEC" w:rsidP="008E288A">
            <w:pPr>
              <w:pStyle w:val="-7"/>
              <w:tabs>
                <w:tab w:val="left" w:pos="2835"/>
              </w:tabs>
              <w:rPr>
                <w:rFonts w:cs="Times New Roman"/>
              </w:rPr>
            </w:pPr>
          </w:p>
          <w:p w14:paraId="41407B14" w14:textId="77777777" w:rsidR="00CC0559" w:rsidRPr="002A0BC1" w:rsidRDefault="00AA7AEC" w:rsidP="008E288A">
            <w:pPr>
              <w:pStyle w:val="-7"/>
              <w:tabs>
                <w:tab w:val="left" w:pos="2835"/>
              </w:tabs>
              <w:rPr>
                <w:rFonts w:cs="Times New Roman"/>
              </w:rPr>
            </w:pPr>
            <w:r>
              <w:rPr>
                <w:rFonts w:cs="Times New Roman"/>
              </w:rPr>
              <w:t>№</w:t>
            </w:r>
          </w:p>
        </w:tc>
        <w:tc>
          <w:tcPr>
            <w:tcW w:w="4036" w:type="pct"/>
            <w:vAlign w:val="center"/>
          </w:tcPr>
          <w:p w14:paraId="61BE778B" w14:textId="77777777" w:rsidR="00CC0559" w:rsidRPr="002A0BC1" w:rsidRDefault="00CC0559" w:rsidP="008E288A">
            <w:pPr>
              <w:pStyle w:val="-7"/>
              <w:rPr>
                <w:rFonts w:cs="Times New Roman"/>
              </w:rPr>
            </w:pPr>
            <w:r w:rsidRPr="002A0BC1">
              <w:rPr>
                <w:rFonts w:cs="Times New Roman"/>
              </w:rPr>
              <w:t>Вопрос</w:t>
            </w:r>
          </w:p>
        </w:tc>
        <w:tc>
          <w:tcPr>
            <w:tcW w:w="702" w:type="pct"/>
            <w:vAlign w:val="center"/>
          </w:tcPr>
          <w:p w14:paraId="62FD020F" w14:textId="77777777" w:rsidR="00CC0559" w:rsidRPr="002A0BC1" w:rsidRDefault="00CC0559" w:rsidP="008E288A">
            <w:pPr>
              <w:pStyle w:val="-7"/>
              <w:rPr>
                <w:rFonts w:cs="Times New Roman"/>
              </w:rPr>
            </w:pPr>
            <w:r w:rsidRPr="002A0BC1">
              <w:rPr>
                <w:rFonts w:cs="Times New Roman"/>
              </w:rPr>
              <w:t>Ответ</w:t>
            </w:r>
          </w:p>
          <w:p w14:paraId="1F44EF3D" w14:textId="77777777" w:rsidR="00CC0559" w:rsidRPr="002A0BC1" w:rsidRDefault="00CC0559" w:rsidP="008E288A">
            <w:pPr>
              <w:pStyle w:val="-7"/>
              <w:rPr>
                <w:rFonts w:cs="Times New Roman"/>
              </w:rPr>
            </w:pPr>
            <w:r w:rsidRPr="002A0BC1">
              <w:rPr>
                <w:rFonts w:cs="Times New Roman"/>
              </w:rPr>
              <w:t>(Да / Нет, если да, укажите подробности)</w:t>
            </w:r>
          </w:p>
        </w:tc>
      </w:tr>
      <w:tr w:rsidR="00CC0559" w:rsidRPr="002A0BC1" w14:paraId="262C2DFA" w14:textId="77777777" w:rsidTr="00AA7AEC">
        <w:trPr>
          <w:trHeight w:val="20"/>
        </w:trPr>
        <w:tc>
          <w:tcPr>
            <w:tcW w:w="262" w:type="pct"/>
          </w:tcPr>
          <w:p w14:paraId="75AA5D31" w14:textId="77777777" w:rsidR="00CC0559" w:rsidRPr="00AA7AEC" w:rsidRDefault="00CC0559" w:rsidP="00AA7AEC">
            <w:pPr>
              <w:pStyle w:val="-2"/>
              <w:tabs>
                <w:tab w:val="left" w:pos="2835"/>
              </w:tabs>
              <w:spacing w:line="276" w:lineRule="auto"/>
              <w:jc w:val="both"/>
              <w:rPr>
                <w:rFonts w:cs="Times New Roman"/>
                <w:sz w:val="22"/>
              </w:rPr>
            </w:pPr>
            <w:r w:rsidRPr="00AA7AEC">
              <w:rPr>
                <w:rFonts w:cs="Times New Roman"/>
                <w:sz w:val="22"/>
              </w:rPr>
              <w:t>1</w:t>
            </w:r>
          </w:p>
        </w:tc>
        <w:tc>
          <w:tcPr>
            <w:tcW w:w="4036" w:type="pct"/>
            <w:vAlign w:val="center"/>
          </w:tcPr>
          <w:p w14:paraId="23C607AE" w14:textId="77777777" w:rsidR="00CC0559" w:rsidRPr="00AA7AEC" w:rsidRDefault="00CC0559" w:rsidP="00AA7AEC">
            <w:pPr>
              <w:pStyle w:val="-2"/>
              <w:spacing w:line="276" w:lineRule="auto"/>
              <w:jc w:val="both"/>
              <w:rPr>
                <w:rFonts w:cs="Times New Roman"/>
                <w:sz w:val="22"/>
              </w:rPr>
            </w:pPr>
            <w:r w:rsidRPr="00AA7AEC">
              <w:rPr>
                <w:rFonts w:cs="Times New Roman"/>
                <w:sz w:val="22"/>
              </w:rPr>
              <w:t xml:space="preserve">Осуществляется ли в Организации регулярное информирование лиц, отвечающих за корпоративное управление, или собственников о выявленных случаях недобросовестных действий, которые повлияли или могут повлиять на деятельность организации? </w:t>
            </w:r>
          </w:p>
          <w:p w14:paraId="7F2160D2" w14:textId="77777777" w:rsidR="00CC0559" w:rsidRPr="00AA7AEC" w:rsidRDefault="00CC0559" w:rsidP="00AA7AEC">
            <w:pPr>
              <w:pStyle w:val="-2"/>
              <w:spacing w:line="276" w:lineRule="auto"/>
              <w:jc w:val="both"/>
              <w:rPr>
                <w:rFonts w:cs="Times New Roman"/>
                <w:sz w:val="22"/>
              </w:rPr>
            </w:pPr>
            <w:r w:rsidRPr="00AA7AEC">
              <w:rPr>
                <w:rFonts w:cs="Times New Roman"/>
                <w:sz w:val="22"/>
              </w:rPr>
              <w:t>Если да, то укажите регламент такого информирования.</w:t>
            </w:r>
          </w:p>
        </w:tc>
        <w:tc>
          <w:tcPr>
            <w:tcW w:w="702" w:type="pct"/>
            <w:vAlign w:val="center"/>
          </w:tcPr>
          <w:p w14:paraId="3E8C447C" w14:textId="77777777" w:rsidR="00CC0559" w:rsidRPr="00AA7AEC" w:rsidRDefault="00CC0559" w:rsidP="00AA7AEC">
            <w:pPr>
              <w:pStyle w:val="-2"/>
              <w:spacing w:line="276" w:lineRule="auto"/>
              <w:rPr>
                <w:rFonts w:cs="Times New Roman"/>
                <w:sz w:val="22"/>
              </w:rPr>
            </w:pPr>
            <w:r w:rsidRPr="00AA7AEC">
              <w:rPr>
                <w:rFonts w:cs="Times New Roman"/>
                <w:sz w:val="22"/>
              </w:rPr>
              <w:t>Да</w:t>
            </w:r>
          </w:p>
        </w:tc>
      </w:tr>
      <w:tr w:rsidR="00CC0559" w:rsidRPr="002A0BC1" w14:paraId="523FA34F" w14:textId="77777777" w:rsidTr="00AA7AEC">
        <w:trPr>
          <w:trHeight w:val="20"/>
        </w:trPr>
        <w:tc>
          <w:tcPr>
            <w:tcW w:w="262" w:type="pct"/>
          </w:tcPr>
          <w:p w14:paraId="07EC9D00" w14:textId="77777777" w:rsidR="00CC0559" w:rsidRPr="00AA7AEC" w:rsidRDefault="00CC0559" w:rsidP="00AA7AEC">
            <w:pPr>
              <w:pStyle w:val="-2"/>
              <w:tabs>
                <w:tab w:val="left" w:pos="2835"/>
              </w:tabs>
              <w:spacing w:line="276" w:lineRule="auto"/>
              <w:jc w:val="both"/>
              <w:rPr>
                <w:rFonts w:cs="Times New Roman"/>
                <w:sz w:val="22"/>
              </w:rPr>
            </w:pPr>
            <w:r w:rsidRPr="00AA7AEC">
              <w:rPr>
                <w:rFonts w:cs="Times New Roman"/>
                <w:sz w:val="22"/>
              </w:rPr>
              <w:t>2</w:t>
            </w:r>
          </w:p>
        </w:tc>
        <w:tc>
          <w:tcPr>
            <w:tcW w:w="4036" w:type="pct"/>
            <w:vAlign w:val="center"/>
          </w:tcPr>
          <w:p w14:paraId="1B4FBFED" w14:textId="0338B50D" w:rsidR="00CC0559" w:rsidRPr="00AA7AEC" w:rsidRDefault="00CC0559" w:rsidP="00AA7AEC">
            <w:pPr>
              <w:pStyle w:val="-2"/>
              <w:spacing w:line="276" w:lineRule="auto"/>
              <w:jc w:val="both"/>
              <w:rPr>
                <w:rFonts w:cs="Times New Roman"/>
                <w:sz w:val="22"/>
              </w:rPr>
            </w:pPr>
            <w:r w:rsidRPr="00AA7AEC">
              <w:rPr>
                <w:rFonts w:cs="Times New Roman"/>
                <w:sz w:val="22"/>
              </w:rPr>
              <w:t xml:space="preserve">Имели ли место в Организации в </w:t>
            </w:r>
            <w:r w:rsidR="00343F8E">
              <w:rPr>
                <w:rFonts w:cs="Times New Roman"/>
                <w:sz w:val="22"/>
              </w:rPr>
              <w:t>2019</w:t>
            </w:r>
            <w:r w:rsidRPr="00AA7AEC">
              <w:rPr>
                <w:rFonts w:cs="Times New Roman"/>
                <w:sz w:val="22"/>
              </w:rPr>
              <w:t xml:space="preserve"> году факты хищения имущества? </w:t>
            </w:r>
          </w:p>
          <w:p w14:paraId="5D82A00B" w14:textId="77777777" w:rsidR="00CC0559" w:rsidRPr="00AA7AEC" w:rsidRDefault="00CC0559" w:rsidP="00AA7AEC">
            <w:pPr>
              <w:pStyle w:val="-2"/>
              <w:spacing w:line="276" w:lineRule="auto"/>
              <w:jc w:val="both"/>
              <w:rPr>
                <w:rFonts w:cs="Times New Roman"/>
                <w:sz w:val="22"/>
              </w:rPr>
            </w:pPr>
            <w:r w:rsidRPr="00AA7AEC">
              <w:rPr>
                <w:rFonts w:cs="Times New Roman"/>
                <w:sz w:val="22"/>
              </w:rPr>
              <w:t>Если да, то укажите, какие меры были приняты по данным фактам</w:t>
            </w:r>
          </w:p>
        </w:tc>
        <w:tc>
          <w:tcPr>
            <w:tcW w:w="702" w:type="pct"/>
            <w:vAlign w:val="center"/>
          </w:tcPr>
          <w:p w14:paraId="7742A1A1" w14:textId="77777777" w:rsidR="00CC0559" w:rsidRPr="00AA7AEC" w:rsidRDefault="00CC0559" w:rsidP="00AA7AEC">
            <w:pPr>
              <w:pStyle w:val="-2"/>
              <w:spacing w:line="276" w:lineRule="auto"/>
              <w:rPr>
                <w:rFonts w:cs="Times New Roman"/>
                <w:sz w:val="22"/>
              </w:rPr>
            </w:pPr>
            <w:r w:rsidRPr="00AA7AEC">
              <w:rPr>
                <w:rFonts w:cs="Times New Roman"/>
                <w:sz w:val="22"/>
              </w:rPr>
              <w:t>Нет</w:t>
            </w:r>
          </w:p>
        </w:tc>
      </w:tr>
      <w:tr w:rsidR="00CC0559" w:rsidRPr="002A0BC1" w14:paraId="79210A5E" w14:textId="77777777" w:rsidTr="00AA7AEC">
        <w:trPr>
          <w:trHeight w:val="20"/>
        </w:trPr>
        <w:tc>
          <w:tcPr>
            <w:tcW w:w="262" w:type="pct"/>
          </w:tcPr>
          <w:p w14:paraId="6E68F76C" w14:textId="77777777" w:rsidR="00CC0559" w:rsidRPr="00AA7AEC" w:rsidRDefault="00CC0559" w:rsidP="00AA7AEC">
            <w:pPr>
              <w:pStyle w:val="-2"/>
              <w:tabs>
                <w:tab w:val="left" w:pos="2835"/>
              </w:tabs>
              <w:spacing w:line="276" w:lineRule="auto"/>
              <w:jc w:val="both"/>
              <w:rPr>
                <w:rFonts w:cs="Times New Roman"/>
                <w:sz w:val="22"/>
              </w:rPr>
            </w:pPr>
            <w:r w:rsidRPr="00AA7AEC">
              <w:rPr>
                <w:rFonts w:cs="Times New Roman"/>
                <w:sz w:val="22"/>
              </w:rPr>
              <w:t>3</w:t>
            </w:r>
          </w:p>
        </w:tc>
        <w:tc>
          <w:tcPr>
            <w:tcW w:w="4036" w:type="pct"/>
            <w:vAlign w:val="center"/>
          </w:tcPr>
          <w:p w14:paraId="4BE8CF63" w14:textId="0D93714C" w:rsidR="00CC0559" w:rsidRPr="00AA7AEC" w:rsidRDefault="00CC0559" w:rsidP="00AA7AEC">
            <w:pPr>
              <w:pStyle w:val="-2"/>
              <w:spacing w:line="276" w:lineRule="auto"/>
              <w:jc w:val="both"/>
              <w:rPr>
                <w:rFonts w:cs="Times New Roman"/>
                <w:sz w:val="22"/>
              </w:rPr>
            </w:pPr>
            <w:r w:rsidRPr="00AA7AEC">
              <w:rPr>
                <w:rFonts w:cs="Times New Roman"/>
                <w:sz w:val="22"/>
              </w:rPr>
              <w:t xml:space="preserve">Имели ли место в </w:t>
            </w:r>
            <w:r w:rsidR="00343F8E">
              <w:rPr>
                <w:rFonts w:cs="Times New Roman"/>
                <w:sz w:val="22"/>
              </w:rPr>
              <w:t>2019</w:t>
            </w:r>
            <w:r w:rsidRPr="00AA7AEC">
              <w:rPr>
                <w:rFonts w:cs="Times New Roman"/>
                <w:sz w:val="22"/>
              </w:rPr>
              <w:t xml:space="preserve"> году конфликтные ситуации в отношении миноритарных акционеров (участников)? </w:t>
            </w:r>
          </w:p>
          <w:p w14:paraId="3D68EB32" w14:textId="77777777" w:rsidR="00CC0559" w:rsidRPr="00AA7AEC" w:rsidRDefault="00CC0559" w:rsidP="00AA7AEC">
            <w:pPr>
              <w:pStyle w:val="-2"/>
              <w:spacing w:line="276" w:lineRule="auto"/>
              <w:jc w:val="both"/>
              <w:rPr>
                <w:rFonts w:cs="Times New Roman"/>
                <w:sz w:val="22"/>
              </w:rPr>
            </w:pPr>
            <w:r w:rsidRPr="00AA7AEC">
              <w:rPr>
                <w:rFonts w:cs="Times New Roman"/>
                <w:sz w:val="22"/>
              </w:rPr>
              <w:t>Если да, то укажите, какие.</w:t>
            </w:r>
          </w:p>
        </w:tc>
        <w:tc>
          <w:tcPr>
            <w:tcW w:w="702" w:type="pct"/>
            <w:vAlign w:val="center"/>
          </w:tcPr>
          <w:p w14:paraId="7D13BC05" w14:textId="77777777" w:rsidR="00CC0559" w:rsidRPr="00AA7AEC" w:rsidRDefault="00CC0559" w:rsidP="00AA7AEC">
            <w:pPr>
              <w:pStyle w:val="-2"/>
              <w:spacing w:line="276" w:lineRule="auto"/>
              <w:rPr>
                <w:rFonts w:cs="Times New Roman"/>
                <w:sz w:val="22"/>
              </w:rPr>
            </w:pPr>
            <w:r w:rsidRPr="00AA7AEC">
              <w:rPr>
                <w:rFonts w:cs="Times New Roman"/>
                <w:sz w:val="22"/>
              </w:rPr>
              <w:t>Нет</w:t>
            </w:r>
          </w:p>
        </w:tc>
      </w:tr>
      <w:tr w:rsidR="00CC0559" w:rsidRPr="002A0BC1" w14:paraId="07512944" w14:textId="77777777" w:rsidTr="00AA7AEC">
        <w:trPr>
          <w:trHeight w:val="20"/>
        </w:trPr>
        <w:tc>
          <w:tcPr>
            <w:tcW w:w="262" w:type="pct"/>
          </w:tcPr>
          <w:p w14:paraId="0397B06A" w14:textId="77777777" w:rsidR="00CC0559" w:rsidRPr="00AA7AEC" w:rsidRDefault="00CC0559" w:rsidP="00AA7AEC">
            <w:pPr>
              <w:pStyle w:val="-2"/>
              <w:tabs>
                <w:tab w:val="left" w:pos="2835"/>
              </w:tabs>
              <w:spacing w:line="276" w:lineRule="auto"/>
              <w:jc w:val="both"/>
              <w:rPr>
                <w:rFonts w:cs="Times New Roman"/>
                <w:sz w:val="22"/>
              </w:rPr>
            </w:pPr>
            <w:r w:rsidRPr="00AA7AEC">
              <w:rPr>
                <w:rFonts w:cs="Times New Roman"/>
                <w:sz w:val="22"/>
              </w:rPr>
              <w:t>4</w:t>
            </w:r>
          </w:p>
        </w:tc>
        <w:tc>
          <w:tcPr>
            <w:tcW w:w="4036" w:type="pct"/>
            <w:vAlign w:val="center"/>
          </w:tcPr>
          <w:p w14:paraId="6D577426" w14:textId="77777777" w:rsidR="00CC0559" w:rsidRPr="00AA7AEC" w:rsidRDefault="00CC0559" w:rsidP="00AA7AEC">
            <w:pPr>
              <w:pStyle w:val="-2"/>
              <w:spacing w:line="276" w:lineRule="auto"/>
              <w:jc w:val="both"/>
              <w:rPr>
                <w:rFonts w:cs="Times New Roman"/>
                <w:sz w:val="22"/>
              </w:rPr>
            </w:pPr>
            <w:r w:rsidRPr="00AA7AEC">
              <w:rPr>
                <w:rFonts w:cs="Times New Roman"/>
                <w:sz w:val="22"/>
              </w:rPr>
              <w:t>Осуществляется ли в Организации контроль за процессом выявления рисков и предотвращения недобросовестных действий?</w:t>
            </w:r>
          </w:p>
          <w:p w14:paraId="4F0FC4FF" w14:textId="77777777" w:rsidR="00CC0559" w:rsidRPr="00AA7AEC" w:rsidRDefault="00CC0559" w:rsidP="00AA7AEC">
            <w:pPr>
              <w:pStyle w:val="-2"/>
              <w:spacing w:line="276" w:lineRule="auto"/>
              <w:jc w:val="both"/>
              <w:rPr>
                <w:rFonts w:cs="Times New Roman"/>
                <w:sz w:val="22"/>
              </w:rPr>
            </w:pPr>
            <w:r w:rsidRPr="00AA7AEC">
              <w:rPr>
                <w:rFonts w:cs="Times New Roman"/>
                <w:sz w:val="22"/>
              </w:rPr>
              <w:t>Если да, то дайте опишите контрольные мероприятия для снижения рисков недобросовестных действий.</w:t>
            </w:r>
          </w:p>
        </w:tc>
        <w:tc>
          <w:tcPr>
            <w:tcW w:w="702" w:type="pct"/>
            <w:vAlign w:val="center"/>
          </w:tcPr>
          <w:p w14:paraId="2B0559C2" w14:textId="77777777" w:rsidR="00CC0559" w:rsidRPr="00AA7AEC" w:rsidRDefault="00CC0559" w:rsidP="00AA7AEC">
            <w:pPr>
              <w:pStyle w:val="-2"/>
              <w:spacing w:line="276" w:lineRule="auto"/>
              <w:rPr>
                <w:rFonts w:cs="Times New Roman"/>
                <w:sz w:val="22"/>
              </w:rPr>
            </w:pPr>
            <w:r w:rsidRPr="00AA7AEC">
              <w:rPr>
                <w:rFonts w:cs="Times New Roman"/>
                <w:sz w:val="22"/>
              </w:rPr>
              <w:t>Да</w:t>
            </w:r>
          </w:p>
        </w:tc>
      </w:tr>
      <w:tr w:rsidR="00CC0559" w:rsidRPr="002A0BC1" w14:paraId="7D61042C" w14:textId="77777777" w:rsidTr="00AA7AEC">
        <w:tblPrEx>
          <w:tblBorders>
            <w:left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trHeight w:val="20"/>
        </w:trPr>
        <w:tc>
          <w:tcPr>
            <w:tcW w:w="262" w:type="pct"/>
            <w:tcBorders>
              <w:top w:val="single" w:sz="4" w:space="0" w:color="auto"/>
              <w:left w:val="single" w:sz="4" w:space="0" w:color="auto"/>
              <w:bottom w:val="single" w:sz="4" w:space="0" w:color="auto"/>
              <w:right w:val="single" w:sz="4" w:space="0" w:color="auto"/>
            </w:tcBorders>
          </w:tcPr>
          <w:p w14:paraId="4FA8DB9C" w14:textId="77777777" w:rsidR="00CC0559" w:rsidRPr="00AA7AEC" w:rsidRDefault="00CC0559" w:rsidP="00AA7AEC">
            <w:pPr>
              <w:pStyle w:val="-2"/>
              <w:tabs>
                <w:tab w:val="left" w:pos="2835"/>
              </w:tabs>
              <w:spacing w:line="276" w:lineRule="auto"/>
              <w:jc w:val="both"/>
              <w:rPr>
                <w:rFonts w:cs="Times New Roman"/>
                <w:sz w:val="22"/>
              </w:rPr>
            </w:pPr>
            <w:r w:rsidRPr="00AA7AEC">
              <w:rPr>
                <w:rFonts w:cs="Times New Roman"/>
                <w:sz w:val="22"/>
              </w:rPr>
              <w:t>5</w:t>
            </w:r>
          </w:p>
        </w:tc>
        <w:tc>
          <w:tcPr>
            <w:tcW w:w="4036" w:type="pct"/>
            <w:tcBorders>
              <w:top w:val="single" w:sz="4" w:space="0" w:color="auto"/>
              <w:left w:val="single" w:sz="4" w:space="0" w:color="auto"/>
              <w:bottom w:val="single" w:sz="4" w:space="0" w:color="auto"/>
              <w:right w:val="single" w:sz="4" w:space="0" w:color="auto"/>
            </w:tcBorders>
            <w:vAlign w:val="center"/>
          </w:tcPr>
          <w:p w14:paraId="1BFDDB92" w14:textId="5A9318D5" w:rsidR="00CC0559" w:rsidRPr="00AA7AEC" w:rsidRDefault="00CC0559" w:rsidP="00AA7AEC">
            <w:pPr>
              <w:pStyle w:val="-2"/>
              <w:spacing w:line="276" w:lineRule="auto"/>
              <w:jc w:val="both"/>
              <w:rPr>
                <w:rFonts w:cs="Times New Roman"/>
                <w:sz w:val="22"/>
              </w:rPr>
            </w:pPr>
            <w:r w:rsidRPr="00AA7AEC">
              <w:rPr>
                <w:rFonts w:cs="Times New Roman"/>
                <w:sz w:val="22"/>
              </w:rPr>
              <w:t xml:space="preserve">Имела ли место в </w:t>
            </w:r>
            <w:r w:rsidR="00343F8E">
              <w:rPr>
                <w:rFonts w:cs="Times New Roman"/>
                <w:sz w:val="22"/>
              </w:rPr>
              <w:t>2019</w:t>
            </w:r>
            <w:r w:rsidRPr="00AA7AEC">
              <w:rPr>
                <w:rFonts w:cs="Times New Roman"/>
                <w:sz w:val="22"/>
              </w:rPr>
              <w:t xml:space="preserve"> году нехватка ключевого персонала в финансовых и бухгалтерских службах? </w:t>
            </w:r>
          </w:p>
          <w:p w14:paraId="74DD3917" w14:textId="77777777" w:rsidR="00CC0559" w:rsidRPr="00AA7AEC" w:rsidRDefault="00CC0559" w:rsidP="00AA7AEC">
            <w:pPr>
              <w:pStyle w:val="-2"/>
              <w:spacing w:line="276" w:lineRule="auto"/>
              <w:jc w:val="both"/>
              <w:rPr>
                <w:rFonts w:cs="Times New Roman"/>
                <w:sz w:val="22"/>
              </w:rPr>
            </w:pPr>
            <w:r w:rsidRPr="00AA7AEC">
              <w:rPr>
                <w:rFonts w:cs="Times New Roman"/>
                <w:sz w:val="22"/>
              </w:rPr>
              <w:t>Если да, то укажите должности и продолжительность периода отсутствия ключевого персонала.</w:t>
            </w:r>
          </w:p>
        </w:tc>
        <w:tc>
          <w:tcPr>
            <w:tcW w:w="702" w:type="pct"/>
            <w:tcBorders>
              <w:top w:val="single" w:sz="4" w:space="0" w:color="auto"/>
              <w:left w:val="single" w:sz="4" w:space="0" w:color="auto"/>
              <w:bottom w:val="single" w:sz="4" w:space="0" w:color="auto"/>
              <w:right w:val="single" w:sz="4" w:space="0" w:color="auto"/>
            </w:tcBorders>
            <w:vAlign w:val="center"/>
          </w:tcPr>
          <w:p w14:paraId="65E42B61" w14:textId="77777777" w:rsidR="00CC0559" w:rsidRPr="00AA7AEC" w:rsidRDefault="00CC0559" w:rsidP="00AA7AEC">
            <w:pPr>
              <w:pStyle w:val="-2"/>
              <w:spacing w:line="276" w:lineRule="auto"/>
              <w:rPr>
                <w:rFonts w:cs="Times New Roman"/>
                <w:sz w:val="22"/>
              </w:rPr>
            </w:pPr>
            <w:r w:rsidRPr="00AA7AEC">
              <w:rPr>
                <w:rFonts w:cs="Times New Roman"/>
                <w:sz w:val="22"/>
              </w:rPr>
              <w:t>Нет</w:t>
            </w:r>
          </w:p>
        </w:tc>
      </w:tr>
      <w:tr w:rsidR="00CC0559" w:rsidRPr="002A0BC1" w14:paraId="1D11834F" w14:textId="77777777" w:rsidTr="00AA7AEC">
        <w:tblPrEx>
          <w:tblBorders>
            <w:left w:val="single" w:sz="4" w:space="0" w:color="C0C0C0"/>
            <w:right w:val="single" w:sz="4" w:space="0" w:color="C0C0C0"/>
            <w:insideH w:val="single" w:sz="4" w:space="0" w:color="C0C0C0"/>
            <w:insideV w:val="single" w:sz="4" w:space="0" w:color="C0C0C0"/>
          </w:tblBorders>
          <w:tblLook w:val="04A0" w:firstRow="1" w:lastRow="0" w:firstColumn="1" w:lastColumn="0" w:noHBand="0" w:noVBand="1"/>
        </w:tblPrEx>
        <w:trPr>
          <w:trHeight w:val="20"/>
        </w:trPr>
        <w:tc>
          <w:tcPr>
            <w:tcW w:w="262" w:type="pct"/>
            <w:tcBorders>
              <w:top w:val="single" w:sz="4" w:space="0" w:color="auto"/>
              <w:left w:val="single" w:sz="4" w:space="0" w:color="auto"/>
              <w:bottom w:val="single" w:sz="4" w:space="0" w:color="auto"/>
              <w:right w:val="single" w:sz="4" w:space="0" w:color="auto"/>
            </w:tcBorders>
          </w:tcPr>
          <w:p w14:paraId="0DEA0752" w14:textId="77777777" w:rsidR="00CC0559" w:rsidRPr="00AA7AEC" w:rsidRDefault="00CC0559" w:rsidP="00AA7AEC">
            <w:pPr>
              <w:pStyle w:val="-2"/>
              <w:tabs>
                <w:tab w:val="left" w:pos="2835"/>
              </w:tabs>
              <w:spacing w:line="276" w:lineRule="auto"/>
              <w:jc w:val="both"/>
              <w:rPr>
                <w:rFonts w:cs="Times New Roman"/>
                <w:sz w:val="22"/>
              </w:rPr>
            </w:pPr>
            <w:r w:rsidRPr="00AA7AEC">
              <w:rPr>
                <w:rFonts w:cs="Times New Roman"/>
                <w:sz w:val="22"/>
              </w:rPr>
              <w:t>6</w:t>
            </w:r>
          </w:p>
        </w:tc>
        <w:tc>
          <w:tcPr>
            <w:tcW w:w="4036" w:type="pct"/>
            <w:tcBorders>
              <w:top w:val="single" w:sz="4" w:space="0" w:color="auto"/>
              <w:left w:val="single" w:sz="4" w:space="0" w:color="auto"/>
              <w:bottom w:val="single" w:sz="4" w:space="0" w:color="auto"/>
              <w:right w:val="single" w:sz="4" w:space="0" w:color="auto"/>
            </w:tcBorders>
            <w:vAlign w:val="center"/>
          </w:tcPr>
          <w:p w14:paraId="662787AA" w14:textId="3FE906B4" w:rsidR="00CC0559" w:rsidRPr="00AA7AEC" w:rsidRDefault="00CC0559" w:rsidP="00AA7AEC">
            <w:pPr>
              <w:pStyle w:val="-2"/>
              <w:spacing w:line="276" w:lineRule="auto"/>
              <w:jc w:val="both"/>
              <w:rPr>
                <w:rFonts w:cs="Times New Roman"/>
                <w:sz w:val="22"/>
              </w:rPr>
            </w:pPr>
            <w:r w:rsidRPr="00AA7AEC">
              <w:rPr>
                <w:rFonts w:cs="Times New Roman"/>
                <w:sz w:val="22"/>
              </w:rPr>
              <w:t xml:space="preserve">Имела ли место в </w:t>
            </w:r>
            <w:r w:rsidR="00343F8E">
              <w:rPr>
                <w:rFonts w:cs="Times New Roman"/>
                <w:sz w:val="22"/>
              </w:rPr>
              <w:t>2019</w:t>
            </w:r>
            <w:r w:rsidRPr="00AA7AEC">
              <w:rPr>
                <w:rFonts w:cs="Times New Roman"/>
                <w:sz w:val="22"/>
              </w:rPr>
              <w:t xml:space="preserve"> году смена ключевых фигур в управленческом персонале? </w:t>
            </w:r>
          </w:p>
          <w:p w14:paraId="158C6B6A" w14:textId="77777777" w:rsidR="00CC0559" w:rsidRPr="00AA7AEC" w:rsidRDefault="00CC0559" w:rsidP="00AA7AEC">
            <w:pPr>
              <w:pStyle w:val="-2"/>
              <w:spacing w:line="276" w:lineRule="auto"/>
              <w:jc w:val="both"/>
              <w:rPr>
                <w:rFonts w:cs="Times New Roman"/>
                <w:sz w:val="22"/>
              </w:rPr>
            </w:pPr>
            <w:r w:rsidRPr="00AA7AEC">
              <w:rPr>
                <w:rFonts w:cs="Times New Roman"/>
                <w:sz w:val="22"/>
              </w:rPr>
              <w:t>Если да, то укажите, какие изменения имели место.</w:t>
            </w:r>
          </w:p>
        </w:tc>
        <w:tc>
          <w:tcPr>
            <w:tcW w:w="702" w:type="pct"/>
            <w:tcBorders>
              <w:top w:val="single" w:sz="4" w:space="0" w:color="auto"/>
              <w:left w:val="single" w:sz="4" w:space="0" w:color="auto"/>
              <w:bottom w:val="single" w:sz="4" w:space="0" w:color="auto"/>
              <w:right w:val="single" w:sz="4" w:space="0" w:color="auto"/>
            </w:tcBorders>
            <w:vAlign w:val="center"/>
          </w:tcPr>
          <w:p w14:paraId="47016F24" w14:textId="77777777" w:rsidR="00CC0559" w:rsidRPr="00AA7AEC" w:rsidRDefault="00CC0559" w:rsidP="00AA7AEC">
            <w:pPr>
              <w:pStyle w:val="-2"/>
              <w:spacing w:line="276" w:lineRule="auto"/>
              <w:rPr>
                <w:rFonts w:cs="Times New Roman"/>
                <w:sz w:val="22"/>
              </w:rPr>
            </w:pPr>
            <w:r w:rsidRPr="00AA7AEC">
              <w:rPr>
                <w:rFonts w:cs="Times New Roman"/>
                <w:sz w:val="22"/>
              </w:rPr>
              <w:t>Нет</w:t>
            </w:r>
          </w:p>
        </w:tc>
      </w:tr>
    </w:tbl>
    <w:p w14:paraId="43E72F43" w14:textId="77777777" w:rsidR="00CC0559" w:rsidRPr="00AA7AEC" w:rsidRDefault="00CC0559" w:rsidP="00AA7AEC">
      <w:pPr>
        <w:ind w:firstLine="0"/>
      </w:pPr>
    </w:p>
    <w:p w14:paraId="170CF4B6" w14:textId="77777777" w:rsidR="00CC0559" w:rsidRPr="00AA7AEC" w:rsidRDefault="00CC0559" w:rsidP="00AA7AEC">
      <w:pPr>
        <w:pStyle w:val="aff0"/>
        <w:ind w:left="0" w:firstLine="0"/>
      </w:pPr>
    </w:p>
    <w:p w14:paraId="671495A6" w14:textId="77777777" w:rsidR="00CC0559" w:rsidRPr="00AA7AEC" w:rsidRDefault="00CC0559" w:rsidP="00AA7AEC">
      <w:pPr>
        <w:ind w:firstLine="0"/>
      </w:pPr>
    </w:p>
    <w:tbl>
      <w:tblPr>
        <w:tblW w:w="10031" w:type="dxa"/>
        <w:tblLook w:val="00A0" w:firstRow="1" w:lastRow="0" w:firstColumn="1" w:lastColumn="0" w:noHBand="0" w:noVBand="0"/>
      </w:tblPr>
      <w:tblGrid>
        <w:gridCol w:w="4786"/>
        <w:gridCol w:w="2410"/>
        <w:gridCol w:w="2835"/>
      </w:tblGrid>
      <w:tr w:rsidR="00CC0559" w:rsidRPr="00AA7AEC" w14:paraId="13F7F2AE" w14:textId="77777777" w:rsidTr="008E288A">
        <w:tc>
          <w:tcPr>
            <w:tcW w:w="4786" w:type="dxa"/>
          </w:tcPr>
          <w:p w14:paraId="1BBDEF9A" w14:textId="77777777" w:rsidR="00CC0559" w:rsidRPr="00AA7AEC" w:rsidRDefault="00CC0559" w:rsidP="00AA7AEC">
            <w:pPr>
              <w:pStyle w:val="-6"/>
              <w:rPr>
                <w:szCs w:val="24"/>
              </w:rPr>
            </w:pPr>
            <w:r w:rsidRPr="00AA7AEC">
              <w:rPr>
                <w:szCs w:val="24"/>
              </w:rPr>
              <w:t>Генеральный директор Организации</w:t>
            </w:r>
          </w:p>
        </w:tc>
        <w:tc>
          <w:tcPr>
            <w:tcW w:w="2410" w:type="dxa"/>
          </w:tcPr>
          <w:p w14:paraId="609DA8CE" w14:textId="77777777" w:rsidR="00CC0559" w:rsidRPr="00AA7AEC" w:rsidRDefault="00CC0559" w:rsidP="00AA7AEC">
            <w:pPr>
              <w:ind w:firstLine="0"/>
            </w:pPr>
          </w:p>
        </w:tc>
        <w:tc>
          <w:tcPr>
            <w:tcW w:w="2835" w:type="dxa"/>
          </w:tcPr>
          <w:p w14:paraId="1B61DA14" w14:textId="77777777" w:rsidR="00CC0559" w:rsidRPr="00AA7AEC" w:rsidRDefault="00CC0559" w:rsidP="00AA7AEC">
            <w:pPr>
              <w:pStyle w:val="-6"/>
              <w:rPr>
                <w:szCs w:val="24"/>
              </w:rPr>
            </w:pPr>
            <w:r w:rsidRPr="00AA7AEC">
              <w:rPr>
                <w:szCs w:val="24"/>
              </w:rPr>
              <w:t>/ _______________ /</w:t>
            </w:r>
          </w:p>
        </w:tc>
      </w:tr>
      <w:tr w:rsidR="00CC0559" w:rsidRPr="00AA7AEC" w14:paraId="425AFA73" w14:textId="77777777" w:rsidTr="008E288A">
        <w:tc>
          <w:tcPr>
            <w:tcW w:w="4786" w:type="dxa"/>
          </w:tcPr>
          <w:p w14:paraId="2A25C6A4" w14:textId="77777777" w:rsidR="00CC0559" w:rsidRPr="00AA7AEC" w:rsidRDefault="00CC0559" w:rsidP="00AA7AEC">
            <w:pPr>
              <w:pStyle w:val="-6"/>
              <w:rPr>
                <w:szCs w:val="24"/>
              </w:rPr>
            </w:pPr>
          </w:p>
        </w:tc>
        <w:tc>
          <w:tcPr>
            <w:tcW w:w="2410" w:type="dxa"/>
          </w:tcPr>
          <w:p w14:paraId="06425BB9" w14:textId="77777777" w:rsidR="00CC0559" w:rsidRPr="00AA7AEC" w:rsidRDefault="00CC0559" w:rsidP="00AA7AEC">
            <w:pPr>
              <w:ind w:firstLine="0"/>
            </w:pPr>
            <w:r w:rsidRPr="00AA7AEC">
              <w:t>М.П.</w:t>
            </w:r>
          </w:p>
        </w:tc>
        <w:tc>
          <w:tcPr>
            <w:tcW w:w="2835" w:type="dxa"/>
          </w:tcPr>
          <w:p w14:paraId="3AC56907" w14:textId="77777777" w:rsidR="00CC0559" w:rsidRPr="00AA7AEC" w:rsidRDefault="00CC0559" w:rsidP="00AA7AEC">
            <w:pPr>
              <w:pStyle w:val="-6"/>
              <w:rPr>
                <w:color w:val="000000"/>
                <w:szCs w:val="24"/>
              </w:rPr>
            </w:pPr>
          </w:p>
        </w:tc>
      </w:tr>
    </w:tbl>
    <w:p w14:paraId="3746DD80" w14:textId="77777777" w:rsidR="00CC0559" w:rsidRPr="00AA7AEC" w:rsidRDefault="00CC0559" w:rsidP="00AA7AEC">
      <w:pPr>
        <w:ind w:firstLine="0"/>
      </w:pPr>
    </w:p>
    <w:p w14:paraId="34AC5B88" w14:textId="77777777" w:rsidR="00CC0559" w:rsidRPr="00AA7AEC" w:rsidRDefault="00CC0559" w:rsidP="00AA7AEC">
      <w:pPr>
        <w:ind w:firstLine="0"/>
      </w:pPr>
    </w:p>
    <w:p w14:paraId="534036B0" w14:textId="77777777" w:rsidR="008261AA" w:rsidRPr="00AA7AEC" w:rsidRDefault="008261AA" w:rsidP="00AA7AEC">
      <w:pPr>
        <w:pStyle w:val="-6"/>
        <w:rPr>
          <w:szCs w:val="24"/>
        </w:rPr>
      </w:pPr>
    </w:p>
    <w:sectPr w:rsidR="008261AA" w:rsidRPr="00AA7AEC" w:rsidSect="00CC0559">
      <w:headerReference w:type="first" r:id="rId8"/>
      <w:footerReference w:type="first" r:id="rId9"/>
      <w:pgSz w:w="11906" w:h="16838" w:code="9"/>
      <w:pgMar w:top="1077" w:right="737" w:bottom="70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F870" w14:textId="77777777" w:rsidR="005402E4" w:rsidRDefault="005402E4" w:rsidP="004511F4">
      <w:r>
        <w:separator/>
      </w:r>
    </w:p>
    <w:p w14:paraId="1165888D" w14:textId="77777777" w:rsidR="005402E4" w:rsidRDefault="005402E4" w:rsidP="004511F4"/>
    <w:p w14:paraId="7F3454F9" w14:textId="77777777" w:rsidR="005402E4" w:rsidRDefault="005402E4" w:rsidP="004511F4"/>
    <w:p w14:paraId="15ACC6CD" w14:textId="77777777" w:rsidR="005402E4" w:rsidRDefault="005402E4" w:rsidP="004511F4"/>
    <w:p w14:paraId="20536125" w14:textId="77777777" w:rsidR="005402E4" w:rsidRDefault="005402E4" w:rsidP="004511F4"/>
    <w:p w14:paraId="39C28489" w14:textId="77777777" w:rsidR="005402E4" w:rsidRDefault="005402E4" w:rsidP="004511F4"/>
    <w:p w14:paraId="7663492B" w14:textId="77777777" w:rsidR="005402E4" w:rsidRDefault="005402E4" w:rsidP="004511F4"/>
    <w:p w14:paraId="59FAE8D0" w14:textId="77777777" w:rsidR="005402E4" w:rsidRDefault="005402E4" w:rsidP="004511F4"/>
    <w:p w14:paraId="09C24683" w14:textId="77777777" w:rsidR="005402E4" w:rsidRDefault="005402E4" w:rsidP="004511F4"/>
    <w:p w14:paraId="7D17C5FC" w14:textId="77777777" w:rsidR="005402E4" w:rsidRDefault="005402E4" w:rsidP="004511F4"/>
    <w:p w14:paraId="14134FCF" w14:textId="77777777" w:rsidR="005402E4" w:rsidRDefault="005402E4" w:rsidP="004511F4"/>
    <w:p w14:paraId="43E96408" w14:textId="77777777" w:rsidR="005402E4" w:rsidRDefault="005402E4" w:rsidP="004511F4"/>
    <w:p w14:paraId="6BAF6AB5" w14:textId="77777777" w:rsidR="005402E4" w:rsidRDefault="005402E4" w:rsidP="004511F4"/>
    <w:p w14:paraId="439D9FDC" w14:textId="77777777" w:rsidR="005402E4" w:rsidRDefault="005402E4" w:rsidP="004511F4"/>
    <w:p w14:paraId="110A8960" w14:textId="77777777" w:rsidR="005402E4" w:rsidRDefault="005402E4"/>
    <w:p w14:paraId="5C44E22B" w14:textId="77777777" w:rsidR="005402E4" w:rsidRDefault="005402E4" w:rsidP="00A91FDE"/>
    <w:p w14:paraId="59A57199" w14:textId="77777777" w:rsidR="005402E4" w:rsidRDefault="005402E4"/>
    <w:p w14:paraId="3B03DC97" w14:textId="77777777" w:rsidR="005402E4" w:rsidRDefault="005402E4" w:rsidP="00085D19"/>
  </w:endnote>
  <w:endnote w:type="continuationSeparator" w:id="0">
    <w:p w14:paraId="0C3927C2" w14:textId="77777777" w:rsidR="005402E4" w:rsidRDefault="005402E4" w:rsidP="004511F4">
      <w:r>
        <w:continuationSeparator/>
      </w:r>
    </w:p>
    <w:p w14:paraId="07B6E7D1" w14:textId="77777777" w:rsidR="005402E4" w:rsidRDefault="005402E4" w:rsidP="004511F4"/>
    <w:p w14:paraId="0EE7E218" w14:textId="77777777" w:rsidR="005402E4" w:rsidRDefault="005402E4" w:rsidP="004511F4"/>
    <w:p w14:paraId="70D969CA" w14:textId="77777777" w:rsidR="005402E4" w:rsidRDefault="005402E4" w:rsidP="004511F4"/>
    <w:p w14:paraId="5FBC57A0" w14:textId="77777777" w:rsidR="005402E4" w:rsidRDefault="005402E4" w:rsidP="004511F4"/>
    <w:p w14:paraId="577A8F08" w14:textId="77777777" w:rsidR="005402E4" w:rsidRDefault="005402E4" w:rsidP="004511F4"/>
    <w:p w14:paraId="13CE140E" w14:textId="77777777" w:rsidR="005402E4" w:rsidRDefault="005402E4" w:rsidP="004511F4"/>
    <w:p w14:paraId="63E41102" w14:textId="77777777" w:rsidR="005402E4" w:rsidRDefault="005402E4" w:rsidP="004511F4"/>
    <w:p w14:paraId="3F6D7535" w14:textId="77777777" w:rsidR="005402E4" w:rsidRDefault="005402E4" w:rsidP="004511F4"/>
    <w:p w14:paraId="65365947" w14:textId="77777777" w:rsidR="005402E4" w:rsidRDefault="005402E4" w:rsidP="004511F4"/>
    <w:p w14:paraId="710BEFA0" w14:textId="77777777" w:rsidR="005402E4" w:rsidRDefault="005402E4" w:rsidP="004511F4"/>
    <w:p w14:paraId="71F4D079" w14:textId="77777777" w:rsidR="005402E4" w:rsidRDefault="005402E4" w:rsidP="004511F4"/>
    <w:p w14:paraId="57EE9BD4" w14:textId="77777777" w:rsidR="005402E4" w:rsidRDefault="005402E4" w:rsidP="004511F4"/>
    <w:p w14:paraId="77DD072D" w14:textId="77777777" w:rsidR="005402E4" w:rsidRDefault="005402E4" w:rsidP="004511F4"/>
    <w:p w14:paraId="75695084" w14:textId="77777777" w:rsidR="005402E4" w:rsidRDefault="005402E4"/>
    <w:p w14:paraId="6442CBDE" w14:textId="77777777" w:rsidR="005402E4" w:rsidRDefault="005402E4" w:rsidP="00A91FDE"/>
    <w:p w14:paraId="7193DD7C" w14:textId="77777777" w:rsidR="005402E4" w:rsidRDefault="005402E4"/>
    <w:p w14:paraId="50A4D615" w14:textId="77777777" w:rsidR="005402E4" w:rsidRDefault="005402E4" w:rsidP="00085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2BA8" w14:textId="77777777" w:rsidR="00B10654" w:rsidRDefault="00E36830" w:rsidP="004511F4">
    <w:pPr>
      <w:pStyle w:val="ab"/>
    </w:pPr>
    <w:r>
      <w:rPr>
        <w:noProof/>
      </w:rPr>
      <w:drawing>
        <wp:anchor distT="0" distB="0" distL="114300" distR="114300" simplePos="0" relativeHeight="251658240" behindDoc="0" locked="0" layoutInCell="1" allowOverlap="1" wp14:anchorId="72D12185" wp14:editId="5BFFD7D0">
          <wp:simplePos x="0" y="0"/>
          <wp:positionH relativeFrom="column">
            <wp:posOffset>450850</wp:posOffset>
          </wp:positionH>
          <wp:positionV relativeFrom="paragraph">
            <wp:posOffset>-664210</wp:posOffset>
          </wp:positionV>
          <wp:extent cx="5351780" cy="983615"/>
          <wp:effectExtent l="0" t="0" r="1270" b="6985"/>
          <wp:wrapTopAndBottom/>
          <wp:docPr id="15" name="Рисунок 15" descr="adres_SPb_M_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es_SPb_M_E-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178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D550F" w14:textId="77777777" w:rsidR="005402E4" w:rsidRDefault="005402E4" w:rsidP="004511F4">
      <w:r>
        <w:separator/>
      </w:r>
    </w:p>
    <w:p w14:paraId="14D4E889" w14:textId="77777777" w:rsidR="005402E4" w:rsidRDefault="005402E4" w:rsidP="004511F4"/>
    <w:p w14:paraId="46E99035" w14:textId="77777777" w:rsidR="005402E4" w:rsidRDefault="005402E4" w:rsidP="004511F4"/>
    <w:p w14:paraId="094E2330" w14:textId="77777777" w:rsidR="005402E4" w:rsidRDefault="005402E4" w:rsidP="004511F4"/>
    <w:p w14:paraId="15A8AB6D" w14:textId="77777777" w:rsidR="005402E4" w:rsidRDefault="005402E4" w:rsidP="004511F4"/>
    <w:p w14:paraId="02C536EA" w14:textId="77777777" w:rsidR="005402E4" w:rsidRDefault="005402E4" w:rsidP="004511F4"/>
    <w:p w14:paraId="62D858F7" w14:textId="77777777" w:rsidR="005402E4" w:rsidRDefault="005402E4" w:rsidP="004511F4"/>
    <w:p w14:paraId="20D9F126" w14:textId="77777777" w:rsidR="005402E4" w:rsidRDefault="005402E4" w:rsidP="004511F4"/>
    <w:p w14:paraId="6404FB1F" w14:textId="77777777" w:rsidR="005402E4" w:rsidRDefault="005402E4" w:rsidP="004511F4"/>
    <w:p w14:paraId="2E22B692" w14:textId="77777777" w:rsidR="005402E4" w:rsidRDefault="005402E4" w:rsidP="004511F4"/>
    <w:p w14:paraId="04C2BE82" w14:textId="77777777" w:rsidR="005402E4" w:rsidRDefault="005402E4" w:rsidP="004511F4"/>
    <w:p w14:paraId="3E132EEF" w14:textId="77777777" w:rsidR="005402E4" w:rsidRDefault="005402E4" w:rsidP="004511F4"/>
    <w:p w14:paraId="00FC5906" w14:textId="77777777" w:rsidR="005402E4" w:rsidRDefault="005402E4" w:rsidP="004511F4"/>
    <w:p w14:paraId="6BEFF89E" w14:textId="77777777" w:rsidR="005402E4" w:rsidRDefault="005402E4" w:rsidP="004511F4"/>
    <w:p w14:paraId="7021C380" w14:textId="77777777" w:rsidR="005402E4" w:rsidRDefault="005402E4"/>
    <w:p w14:paraId="5A5605DA" w14:textId="77777777" w:rsidR="005402E4" w:rsidRDefault="005402E4" w:rsidP="00A91FDE"/>
    <w:p w14:paraId="312B5BE1" w14:textId="77777777" w:rsidR="005402E4" w:rsidRDefault="005402E4"/>
    <w:p w14:paraId="67709EDA" w14:textId="77777777" w:rsidR="005402E4" w:rsidRDefault="005402E4" w:rsidP="00085D19"/>
  </w:footnote>
  <w:footnote w:type="continuationSeparator" w:id="0">
    <w:p w14:paraId="7DE86197" w14:textId="77777777" w:rsidR="005402E4" w:rsidRDefault="005402E4" w:rsidP="004511F4">
      <w:r>
        <w:continuationSeparator/>
      </w:r>
    </w:p>
    <w:p w14:paraId="56F4C9D3" w14:textId="77777777" w:rsidR="005402E4" w:rsidRDefault="005402E4" w:rsidP="004511F4"/>
    <w:p w14:paraId="07EF9A1E" w14:textId="77777777" w:rsidR="005402E4" w:rsidRDefault="005402E4" w:rsidP="004511F4"/>
    <w:p w14:paraId="0DF82B0C" w14:textId="77777777" w:rsidR="005402E4" w:rsidRDefault="005402E4" w:rsidP="004511F4"/>
    <w:p w14:paraId="04981D0A" w14:textId="77777777" w:rsidR="005402E4" w:rsidRDefault="005402E4" w:rsidP="004511F4"/>
    <w:p w14:paraId="5A9ECC84" w14:textId="77777777" w:rsidR="005402E4" w:rsidRDefault="005402E4" w:rsidP="004511F4"/>
    <w:p w14:paraId="1918D386" w14:textId="77777777" w:rsidR="005402E4" w:rsidRDefault="005402E4" w:rsidP="004511F4"/>
    <w:p w14:paraId="687780E9" w14:textId="77777777" w:rsidR="005402E4" w:rsidRDefault="005402E4" w:rsidP="004511F4"/>
    <w:p w14:paraId="4B99648D" w14:textId="77777777" w:rsidR="005402E4" w:rsidRDefault="005402E4" w:rsidP="004511F4"/>
    <w:p w14:paraId="56B3635E" w14:textId="77777777" w:rsidR="005402E4" w:rsidRDefault="005402E4" w:rsidP="004511F4"/>
    <w:p w14:paraId="3AF7E770" w14:textId="77777777" w:rsidR="005402E4" w:rsidRDefault="005402E4" w:rsidP="004511F4"/>
    <w:p w14:paraId="537688CE" w14:textId="77777777" w:rsidR="005402E4" w:rsidRDefault="005402E4" w:rsidP="004511F4"/>
    <w:p w14:paraId="056B2DDE" w14:textId="77777777" w:rsidR="005402E4" w:rsidRDefault="005402E4" w:rsidP="004511F4"/>
    <w:p w14:paraId="7BCB47C1" w14:textId="77777777" w:rsidR="005402E4" w:rsidRDefault="005402E4" w:rsidP="004511F4"/>
    <w:p w14:paraId="408CBA76" w14:textId="77777777" w:rsidR="005402E4" w:rsidRDefault="005402E4"/>
    <w:p w14:paraId="71DA2ABD" w14:textId="77777777" w:rsidR="005402E4" w:rsidRDefault="005402E4" w:rsidP="00A91FDE"/>
    <w:p w14:paraId="59A687C0" w14:textId="77777777" w:rsidR="005402E4" w:rsidRDefault="005402E4"/>
    <w:p w14:paraId="64B2AA96" w14:textId="77777777" w:rsidR="005402E4" w:rsidRDefault="005402E4" w:rsidP="00085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B2BD0" w14:textId="77777777" w:rsidR="00491A2D" w:rsidRDefault="00491A2D" w:rsidP="00491A2D">
    <w:pPr>
      <w:pStyle w:val="a9"/>
      <w:tabs>
        <w:tab w:val="clear" w:pos="4677"/>
        <w:tab w:val="clear" w:pos="9355"/>
        <w:tab w:val="left" w:pos="2325"/>
      </w:tabs>
      <w:jc w:val="left"/>
    </w:pPr>
    <w:r>
      <w:tab/>
    </w:r>
  </w:p>
  <w:p w14:paraId="254C8DDA" w14:textId="77777777" w:rsidR="00491A2D" w:rsidRDefault="00491A2D" w:rsidP="00491A2D">
    <w:pPr>
      <w:pStyle w:val="a9"/>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3A93FA"/>
    <w:lvl w:ilvl="0">
      <w:start w:val="1"/>
      <w:numFmt w:val="decimal"/>
      <w:lvlText w:val="%1."/>
      <w:lvlJc w:val="left"/>
      <w:pPr>
        <w:tabs>
          <w:tab w:val="num" w:pos="1492"/>
        </w:tabs>
        <w:ind w:left="1492" w:hanging="360"/>
      </w:pPr>
      <w:rPr>
        <w:rFonts w:cs="Times New Roman"/>
      </w:rPr>
    </w:lvl>
  </w:abstractNum>
  <w:abstractNum w:abstractNumId="1" w15:restartNumberingAfterBreak="0">
    <w:nsid w:val="042409DF"/>
    <w:multiLevelType w:val="hybridMultilevel"/>
    <w:tmpl w:val="938277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7C5470"/>
    <w:multiLevelType w:val="hybridMultilevel"/>
    <w:tmpl w:val="23B09CE2"/>
    <w:lvl w:ilvl="0" w:tplc="B6EE5CC2">
      <w:start w:val="1"/>
      <w:numFmt w:val="bullet"/>
      <w:pStyle w:val="a"/>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B138C"/>
    <w:multiLevelType w:val="hybridMultilevel"/>
    <w:tmpl w:val="189ED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A575BA"/>
    <w:multiLevelType w:val="hybridMultilevel"/>
    <w:tmpl w:val="01D82262"/>
    <w:lvl w:ilvl="0" w:tplc="862266AE">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972FD"/>
    <w:multiLevelType w:val="multilevel"/>
    <w:tmpl w:val="07B86DBC"/>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lvlText w:val="Замечание %5."/>
      <w:lvlJc w:val="left"/>
      <w:pPr>
        <w:ind w:left="1008" w:hanging="1008"/>
      </w:pPr>
      <w:rPr>
        <w:rFonts w:cs="Times New Roman" w:hint="default"/>
        <w:b/>
        <w:bCs/>
        <w:i w:val="0"/>
        <w:iCs w:val="0"/>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28D07FC7"/>
    <w:multiLevelType w:val="hybridMultilevel"/>
    <w:tmpl w:val="09821E6E"/>
    <w:lvl w:ilvl="0" w:tplc="39143A2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2F5345E0"/>
    <w:multiLevelType w:val="hybridMultilevel"/>
    <w:tmpl w:val="09821E6E"/>
    <w:lvl w:ilvl="0" w:tplc="39143A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4514D01"/>
    <w:multiLevelType w:val="hybridMultilevel"/>
    <w:tmpl w:val="3C42FF16"/>
    <w:lvl w:ilvl="0" w:tplc="79E24FBC">
      <w:start w:val="1"/>
      <w:numFmt w:val="decimal"/>
      <w:pStyle w:val="a1"/>
      <w:lvlText w:val="Замечание %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973255"/>
    <w:multiLevelType w:val="multilevel"/>
    <w:tmpl w:val="7F568FE8"/>
    <w:styleLink w:val="a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433D17"/>
    <w:multiLevelType w:val="hybridMultilevel"/>
    <w:tmpl w:val="C69CE7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4029B6"/>
    <w:multiLevelType w:val="singleLevel"/>
    <w:tmpl w:val="C900A83C"/>
    <w:lvl w:ilvl="0">
      <w:start w:val="1"/>
      <w:numFmt w:val="decimal"/>
      <w:lvlText w:val="%1."/>
      <w:legacy w:legacy="1" w:legacySpace="0" w:legacyIndent="554"/>
      <w:lvlJc w:val="left"/>
      <w:pPr>
        <w:ind w:left="0" w:firstLine="0"/>
      </w:pPr>
      <w:rPr>
        <w:rFonts w:ascii="Arial" w:hAnsi="Arial" w:cs="Arial" w:hint="default"/>
      </w:rPr>
    </w:lvl>
  </w:abstractNum>
  <w:abstractNum w:abstractNumId="12" w15:restartNumberingAfterBreak="0">
    <w:nsid w:val="44BF264E"/>
    <w:multiLevelType w:val="hybridMultilevel"/>
    <w:tmpl w:val="6D70C670"/>
    <w:lvl w:ilvl="0" w:tplc="161CA7BC">
      <w:start w:val="1"/>
      <w:numFmt w:val="decimal"/>
      <w:pStyle w:val="6"/>
      <w:lvlText w:val="Описание %1."/>
      <w:lvlJc w:val="left"/>
      <w:pPr>
        <w:ind w:left="720" w:hanging="360"/>
      </w:pPr>
      <w:rPr>
        <w:rFonts w:ascii="Times New Roman" w:hAnsi="Times New Roman" w:cs="Times New Roman" w:hint="default"/>
        <w:b/>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6C27B1"/>
    <w:multiLevelType w:val="hybridMultilevel"/>
    <w:tmpl w:val="B42CA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C378B9"/>
    <w:multiLevelType w:val="hybridMultilevel"/>
    <w:tmpl w:val="D196E2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1BA03C9"/>
    <w:multiLevelType w:val="hybridMultilevel"/>
    <w:tmpl w:val="3A1A87A6"/>
    <w:lvl w:ilvl="0" w:tplc="4A9A8E66">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6" w15:restartNumberingAfterBreak="0">
    <w:nsid w:val="57C44A33"/>
    <w:multiLevelType w:val="hybridMultilevel"/>
    <w:tmpl w:val="2CF63B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FA458C7"/>
    <w:multiLevelType w:val="hybridMultilevel"/>
    <w:tmpl w:val="897A911E"/>
    <w:lvl w:ilvl="0" w:tplc="8DEC2154">
      <w:start w:val="1"/>
      <w:numFmt w:val="decimal"/>
      <w:pStyle w:val="a3"/>
      <w:lvlText w:val="Описание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FF736F1"/>
    <w:multiLevelType w:val="hybridMultilevel"/>
    <w:tmpl w:val="D3A4B87A"/>
    <w:lvl w:ilvl="0" w:tplc="17E63190">
      <w:start w:val="1"/>
      <w:numFmt w:val="bullet"/>
      <w:pStyle w:val="a4"/>
      <w:lvlText w:val=""/>
      <w:lvlJc w:val="left"/>
      <w:pPr>
        <w:ind w:left="360" w:hanging="360"/>
      </w:pPr>
      <w:rPr>
        <w:rFonts w:ascii="Symbol" w:hAnsi="Symbol" w:hint="default"/>
        <w:b w:val="0"/>
        <w:i w:val="0"/>
        <w:sz w:val="20"/>
        <w:u w:val="no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15E7318"/>
    <w:multiLevelType w:val="hybridMultilevel"/>
    <w:tmpl w:val="92AA0654"/>
    <w:lvl w:ilvl="0" w:tplc="3F46C87C">
      <w:start w:val="1"/>
      <w:numFmt w:val="decimal"/>
      <w:pStyle w:val="5"/>
      <w:lvlText w:val="Замечание %1."/>
      <w:lvlJc w:val="left"/>
      <w:pPr>
        <w:ind w:left="720" w:hanging="360"/>
      </w:pPr>
      <w:rPr>
        <w:rFonts w:ascii="Times New Roman" w:hAnsi="Times New Roman" w:cs="Times New Roman" w:hint="default"/>
        <w:b/>
        <w:bCs/>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1A42B2"/>
    <w:multiLevelType w:val="hybridMultilevel"/>
    <w:tmpl w:val="DAD4B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12"/>
  </w:num>
  <w:num w:numId="6">
    <w:abstractNumId w:val="19"/>
  </w:num>
  <w:num w:numId="7">
    <w:abstractNumId w:val="8"/>
  </w:num>
  <w:num w:numId="8">
    <w:abstractNumId w:val="17"/>
  </w:num>
  <w:num w:numId="9">
    <w:abstractNumId w:val="15"/>
  </w:num>
  <w:num w:numId="10">
    <w:abstractNumId w:val="7"/>
  </w:num>
  <w:num w:numId="11">
    <w:abstractNumId w:val="3"/>
  </w:num>
  <w:num w:numId="12">
    <w:abstractNumId w:val="13"/>
  </w:num>
  <w:num w:numId="13">
    <w:abstractNumId w:val="20"/>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0"/>
  </w:num>
  <w:num w:numId="19">
    <w:abstractNumId w:val="10"/>
  </w:num>
  <w:num w:numId="20">
    <w:abstractNumId w:val="16"/>
  </w:num>
  <w:num w:numId="21">
    <w:abstractNumId w:val="14"/>
  </w:num>
  <w:num w:numId="22">
    <w:abstractNumId w:val="11"/>
    <w:lvlOverride w:ilvl="0">
      <w:startOverride w:val="1"/>
    </w:lvlOverride>
  </w:num>
  <w:num w:numId="23">
    <w:abstractNumId w:val="18"/>
  </w:num>
  <w:num w:numId="2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A92"/>
    <w:rsid w:val="00000635"/>
    <w:rsid w:val="00000FC2"/>
    <w:rsid w:val="000013C1"/>
    <w:rsid w:val="00001C95"/>
    <w:rsid w:val="00003A19"/>
    <w:rsid w:val="00003AE8"/>
    <w:rsid w:val="000054B7"/>
    <w:rsid w:val="000054BA"/>
    <w:rsid w:val="00005B67"/>
    <w:rsid w:val="00006613"/>
    <w:rsid w:val="00006AD0"/>
    <w:rsid w:val="000074C3"/>
    <w:rsid w:val="00007CAA"/>
    <w:rsid w:val="000102F8"/>
    <w:rsid w:val="000127AE"/>
    <w:rsid w:val="000136F3"/>
    <w:rsid w:val="000137CB"/>
    <w:rsid w:val="00014295"/>
    <w:rsid w:val="00014506"/>
    <w:rsid w:val="000146B3"/>
    <w:rsid w:val="000158B3"/>
    <w:rsid w:val="0001739F"/>
    <w:rsid w:val="0001743B"/>
    <w:rsid w:val="00017C1E"/>
    <w:rsid w:val="00020FD2"/>
    <w:rsid w:val="00021EFF"/>
    <w:rsid w:val="0002249B"/>
    <w:rsid w:val="0002311D"/>
    <w:rsid w:val="0002436B"/>
    <w:rsid w:val="00024577"/>
    <w:rsid w:val="0002494D"/>
    <w:rsid w:val="00024B4A"/>
    <w:rsid w:val="000255D2"/>
    <w:rsid w:val="00025DE5"/>
    <w:rsid w:val="00026471"/>
    <w:rsid w:val="00026D6B"/>
    <w:rsid w:val="00030801"/>
    <w:rsid w:val="00030EBF"/>
    <w:rsid w:val="00032110"/>
    <w:rsid w:val="00032D0C"/>
    <w:rsid w:val="000349C0"/>
    <w:rsid w:val="0003565D"/>
    <w:rsid w:val="00035AE7"/>
    <w:rsid w:val="0003613F"/>
    <w:rsid w:val="000371AB"/>
    <w:rsid w:val="000374DA"/>
    <w:rsid w:val="000403DF"/>
    <w:rsid w:val="00040B54"/>
    <w:rsid w:val="000416AB"/>
    <w:rsid w:val="00043B89"/>
    <w:rsid w:val="00043C23"/>
    <w:rsid w:val="000440F6"/>
    <w:rsid w:val="00044FA8"/>
    <w:rsid w:val="000477B0"/>
    <w:rsid w:val="00047846"/>
    <w:rsid w:val="00047E30"/>
    <w:rsid w:val="0005177A"/>
    <w:rsid w:val="00051C9D"/>
    <w:rsid w:val="00051CFD"/>
    <w:rsid w:val="0005215D"/>
    <w:rsid w:val="00052C1D"/>
    <w:rsid w:val="00052F73"/>
    <w:rsid w:val="000536F2"/>
    <w:rsid w:val="00053BF9"/>
    <w:rsid w:val="0005640B"/>
    <w:rsid w:val="00056F1E"/>
    <w:rsid w:val="00057603"/>
    <w:rsid w:val="00057E0C"/>
    <w:rsid w:val="00060452"/>
    <w:rsid w:val="000624EA"/>
    <w:rsid w:val="00062ECC"/>
    <w:rsid w:val="00063109"/>
    <w:rsid w:val="0006330E"/>
    <w:rsid w:val="00064A00"/>
    <w:rsid w:val="00064DE3"/>
    <w:rsid w:val="00071B83"/>
    <w:rsid w:val="00072135"/>
    <w:rsid w:val="000737DD"/>
    <w:rsid w:val="00073C52"/>
    <w:rsid w:val="000740CB"/>
    <w:rsid w:val="0007549B"/>
    <w:rsid w:val="0007568E"/>
    <w:rsid w:val="00076B64"/>
    <w:rsid w:val="00076D0C"/>
    <w:rsid w:val="00081146"/>
    <w:rsid w:val="000812F3"/>
    <w:rsid w:val="00082768"/>
    <w:rsid w:val="00082B06"/>
    <w:rsid w:val="00083588"/>
    <w:rsid w:val="000839F5"/>
    <w:rsid w:val="00084551"/>
    <w:rsid w:val="000855F8"/>
    <w:rsid w:val="00085D19"/>
    <w:rsid w:val="00086984"/>
    <w:rsid w:val="0009158E"/>
    <w:rsid w:val="00091842"/>
    <w:rsid w:val="00094369"/>
    <w:rsid w:val="0009499E"/>
    <w:rsid w:val="000958E5"/>
    <w:rsid w:val="00095F9D"/>
    <w:rsid w:val="000965BA"/>
    <w:rsid w:val="000A01A1"/>
    <w:rsid w:val="000A2695"/>
    <w:rsid w:val="000A2D80"/>
    <w:rsid w:val="000A33A3"/>
    <w:rsid w:val="000A3C84"/>
    <w:rsid w:val="000A4008"/>
    <w:rsid w:val="000A4726"/>
    <w:rsid w:val="000A7662"/>
    <w:rsid w:val="000A7AC4"/>
    <w:rsid w:val="000B030C"/>
    <w:rsid w:val="000B0BD1"/>
    <w:rsid w:val="000B0E4D"/>
    <w:rsid w:val="000B1081"/>
    <w:rsid w:val="000B1418"/>
    <w:rsid w:val="000B158B"/>
    <w:rsid w:val="000B169D"/>
    <w:rsid w:val="000B20E0"/>
    <w:rsid w:val="000B3616"/>
    <w:rsid w:val="000B3BFC"/>
    <w:rsid w:val="000B43A3"/>
    <w:rsid w:val="000B498F"/>
    <w:rsid w:val="000B4E1F"/>
    <w:rsid w:val="000B4FE7"/>
    <w:rsid w:val="000B5344"/>
    <w:rsid w:val="000B79BB"/>
    <w:rsid w:val="000B7E7A"/>
    <w:rsid w:val="000C016A"/>
    <w:rsid w:val="000C0324"/>
    <w:rsid w:val="000C085A"/>
    <w:rsid w:val="000C0B3E"/>
    <w:rsid w:val="000C1A46"/>
    <w:rsid w:val="000C2262"/>
    <w:rsid w:val="000C29E3"/>
    <w:rsid w:val="000C72CA"/>
    <w:rsid w:val="000C7891"/>
    <w:rsid w:val="000D03DF"/>
    <w:rsid w:val="000D3882"/>
    <w:rsid w:val="000D3BBF"/>
    <w:rsid w:val="000D4D6F"/>
    <w:rsid w:val="000D5928"/>
    <w:rsid w:val="000D5A1A"/>
    <w:rsid w:val="000D5B7D"/>
    <w:rsid w:val="000D600E"/>
    <w:rsid w:val="000D7B81"/>
    <w:rsid w:val="000E02F3"/>
    <w:rsid w:val="000E23A0"/>
    <w:rsid w:val="000E360C"/>
    <w:rsid w:val="000E51A9"/>
    <w:rsid w:val="000E5F73"/>
    <w:rsid w:val="000E6142"/>
    <w:rsid w:val="000E7274"/>
    <w:rsid w:val="000E7870"/>
    <w:rsid w:val="000F08C1"/>
    <w:rsid w:val="000F1252"/>
    <w:rsid w:val="000F4F00"/>
    <w:rsid w:val="000F5B34"/>
    <w:rsid w:val="000F65E3"/>
    <w:rsid w:val="000F791A"/>
    <w:rsid w:val="000F7994"/>
    <w:rsid w:val="000F7AC1"/>
    <w:rsid w:val="00100F96"/>
    <w:rsid w:val="00101468"/>
    <w:rsid w:val="00101850"/>
    <w:rsid w:val="00101B2C"/>
    <w:rsid w:val="00103154"/>
    <w:rsid w:val="00104733"/>
    <w:rsid w:val="00104DE6"/>
    <w:rsid w:val="00105492"/>
    <w:rsid w:val="00106E0A"/>
    <w:rsid w:val="00107222"/>
    <w:rsid w:val="00110A1F"/>
    <w:rsid w:val="00113A94"/>
    <w:rsid w:val="00115360"/>
    <w:rsid w:val="001159E6"/>
    <w:rsid w:val="0011608F"/>
    <w:rsid w:val="001165A4"/>
    <w:rsid w:val="00116707"/>
    <w:rsid w:val="00117A93"/>
    <w:rsid w:val="00120995"/>
    <w:rsid w:val="001211B8"/>
    <w:rsid w:val="0012275C"/>
    <w:rsid w:val="00123800"/>
    <w:rsid w:val="0012380A"/>
    <w:rsid w:val="001258ED"/>
    <w:rsid w:val="00125AC0"/>
    <w:rsid w:val="00125F47"/>
    <w:rsid w:val="00130575"/>
    <w:rsid w:val="00130D8B"/>
    <w:rsid w:val="00132CDC"/>
    <w:rsid w:val="0013557F"/>
    <w:rsid w:val="00135877"/>
    <w:rsid w:val="00135AE0"/>
    <w:rsid w:val="00135D2C"/>
    <w:rsid w:val="001360FC"/>
    <w:rsid w:val="0013717B"/>
    <w:rsid w:val="00140C6E"/>
    <w:rsid w:val="00141731"/>
    <w:rsid w:val="00142C7D"/>
    <w:rsid w:val="001435C7"/>
    <w:rsid w:val="00143810"/>
    <w:rsid w:val="001475A3"/>
    <w:rsid w:val="001511B2"/>
    <w:rsid w:val="00151326"/>
    <w:rsid w:val="00152911"/>
    <w:rsid w:val="00154064"/>
    <w:rsid w:val="001545AA"/>
    <w:rsid w:val="00157667"/>
    <w:rsid w:val="001602EF"/>
    <w:rsid w:val="00162B7F"/>
    <w:rsid w:val="00164536"/>
    <w:rsid w:val="00164F18"/>
    <w:rsid w:val="0016574A"/>
    <w:rsid w:val="001658DD"/>
    <w:rsid w:val="0016664F"/>
    <w:rsid w:val="001702EA"/>
    <w:rsid w:val="00174241"/>
    <w:rsid w:val="00176E74"/>
    <w:rsid w:val="001810EF"/>
    <w:rsid w:val="001816E4"/>
    <w:rsid w:val="001820D2"/>
    <w:rsid w:val="00183AD0"/>
    <w:rsid w:val="001840CC"/>
    <w:rsid w:val="001841DE"/>
    <w:rsid w:val="0018551C"/>
    <w:rsid w:val="001856CC"/>
    <w:rsid w:val="00186A64"/>
    <w:rsid w:val="00187AA2"/>
    <w:rsid w:val="00192C3C"/>
    <w:rsid w:val="00192FF6"/>
    <w:rsid w:val="00194223"/>
    <w:rsid w:val="0019548F"/>
    <w:rsid w:val="00195E16"/>
    <w:rsid w:val="001963FD"/>
    <w:rsid w:val="00196B72"/>
    <w:rsid w:val="00196ECF"/>
    <w:rsid w:val="00196EEC"/>
    <w:rsid w:val="0019718B"/>
    <w:rsid w:val="001A1BFE"/>
    <w:rsid w:val="001A337F"/>
    <w:rsid w:val="001A3F36"/>
    <w:rsid w:val="001A615A"/>
    <w:rsid w:val="001A6572"/>
    <w:rsid w:val="001A7827"/>
    <w:rsid w:val="001A78FF"/>
    <w:rsid w:val="001B022A"/>
    <w:rsid w:val="001B0537"/>
    <w:rsid w:val="001B4C36"/>
    <w:rsid w:val="001B57B4"/>
    <w:rsid w:val="001B65DD"/>
    <w:rsid w:val="001B68D2"/>
    <w:rsid w:val="001B7936"/>
    <w:rsid w:val="001C02D4"/>
    <w:rsid w:val="001C2688"/>
    <w:rsid w:val="001C2EB1"/>
    <w:rsid w:val="001C33FB"/>
    <w:rsid w:val="001C34B6"/>
    <w:rsid w:val="001C5D5C"/>
    <w:rsid w:val="001C6F9B"/>
    <w:rsid w:val="001D4F24"/>
    <w:rsid w:val="001D59CF"/>
    <w:rsid w:val="001D6890"/>
    <w:rsid w:val="001D6FB1"/>
    <w:rsid w:val="001D771C"/>
    <w:rsid w:val="001E2E60"/>
    <w:rsid w:val="001E2F00"/>
    <w:rsid w:val="001E3ECE"/>
    <w:rsid w:val="001E4A00"/>
    <w:rsid w:val="001E74C7"/>
    <w:rsid w:val="001F2224"/>
    <w:rsid w:val="001F2CCD"/>
    <w:rsid w:val="001F3E3D"/>
    <w:rsid w:val="001F687A"/>
    <w:rsid w:val="001F6D47"/>
    <w:rsid w:val="00201FFC"/>
    <w:rsid w:val="00204C7E"/>
    <w:rsid w:val="00205DD7"/>
    <w:rsid w:val="00206C67"/>
    <w:rsid w:val="00206ED4"/>
    <w:rsid w:val="00207987"/>
    <w:rsid w:val="0021016C"/>
    <w:rsid w:val="002102F5"/>
    <w:rsid w:val="002103EC"/>
    <w:rsid w:val="00210965"/>
    <w:rsid w:val="00211CCF"/>
    <w:rsid w:val="0021223D"/>
    <w:rsid w:val="002126C4"/>
    <w:rsid w:val="00213777"/>
    <w:rsid w:val="00215A99"/>
    <w:rsid w:val="002205FE"/>
    <w:rsid w:val="00220CFE"/>
    <w:rsid w:val="00220DC6"/>
    <w:rsid w:val="00222242"/>
    <w:rsid w:val="00225ADD"/>
    <w:rsid w:val="00226DC8"/>
    <w:rsid w:val="00230891"/>
    <w:rsid w:val="00231CB7"/>
    <w:rsid w:val="002320C0"/>
    <w:rsid w:val="00232898"/>
    <w:rsid w:val="00232ED4"/>
    <w:rsid w:val="00233203"/>
    <w:rsid w:val="00233771"/>
    <w:rsid w:val="00234003"/>
    <w:rsid w:val="002342DB"/>
    <w:rsid w:val="00236D93"/>
    <w:rsid w:val="00241B5A"/>
    <w:rsid w:val="0024378B"/>
    <w:rsid w:val="00244235"/>
    <w:rsid w:val="002449D3"/>
    <w:rsid w:val="00245117"/>
    <w:rsid w:val="00247A0C"/>
    <w:rsid w:val="0025076A"/>
    <w:rsid w:val="0025178B"/>
    <w:rsid w:val="00253FB8"/>
    <w:rsid w:val="00254952"/>
    <w:rsid w:val="00254BC0"/>
    <w:rsid w:val="00254E4A"/>
    <w:rsid w:val="00255342"/>
    <w:rsid w:val="002559C7"/>
    <w:rsid w:val="00256DE9"/>
    <w:rsid w:val="00262136"/>
    <w:rsid w:val="0026233A"/>
    <w:rsid w:val="002633B2"/>
    <w:rsid w:val="002633FA"/>
    <w:rsid w:val="002640F3"/>
    <w:rsid w:val="0026484F"/>
    <w:rsid w:val="002652AE"/>
    <w:rsid w:val="002653C0"/>
    <w:rsid w:val="00266296"/>
    <w:rsid w:val="00266669"/>
    <w:rsid w:val="00270589"/>
    <w:rsid w:val="00270D79"/>
    <w:rsid w:val="00273189"/>
    <w:rsid w:val="00273622"/>
    <w:rsid w:val="00276ACD"/>
    <w:rsid w:val="0028087E"/>
    <w:rsid w:val="00282084"/>
    <w:rsid w:val="0028233F"/>
    <w:rsid w:val="002848B5"/>
    <w:rsid w:val="00284D48"/>
    <w:rsid w:val="00284ED3"/>
    <w:rsid w:val="00285F79"/>
    <w:rsid w:val="00286369"/>
    <w:rsid w:val="00286DD1"/>
    <w:rsid w:val="00287AF8"/>
    <w:rsid w:val="00287BB0"/>
    <w:rsid w:val="002913DB"/>
    <w:rsid w:val="00291C2F"/>
    <w:rsid w:val="002927A3"/>
    <w:rsid w:val="00292A4D"/>
    <w:rsid w:val="00292F53"/>
    <w:rsid w:val="00293627"/>
    <w:rsid w:val="00294104"/>
    <w:rsid w:val="00295B18"/>
    <w:rsid w:val="00296E91"/>
    <w:rsid w:val="002A093A"/>
    <w:rsid w:val="002A09D7"/>
    <w:rsid w:val="002A1E38"/>
    <w:rsid w:val="002A2A7A"/>
    <w:rsid w:val="002A456D"/>
    <w:rsid w:val="002A663B"/>
    <w:rsid w:val="002B0573"/>
    <w:rsid w:val="002B0E82"/>
    <w:rsid w:val="002B11AF"/>
    <w:rsid w:val="002B1509"/>
    <w:rsid w:val="002B158E"/>
    <w:rsid w:val="002B1A82"/>
    <w:rsid w:val="002B47B3"/>
    <w:rsid w:val="002B49BF"/>
    <w:rsid w:val="002B66A5"/>
    <w:rsid w:val="002B7AF6"/>
    <w:rsid w:val="002B7CFB"/>
    <w:rsid w:val="002C042A"/>
    <w:rsid w:val="002C1F78"/>
    <w:rsid w:val="002C2B7A"/>
    <w:rsid w:val="002C2EA0"/>
    <w:rsid w:val="002C3805"/>
    <w:rsid w:val="002C3F2D"/>
    <w:rsid w:val="002C4DBE"/>
    <w:rsid w:val="002C662C"/>
    <w:rsid w:val="002C7B05"/>
    <w:rsid w:val="002D045A"/>
    <w:rsid w:val="002D17B5"/>
    <w:rsid w:val="002D2BD0"/>
    <w:rsid w:val="002D3EED"/>
    <w:rsid w:val="002D5FBF"/>
    <w:rsid w:val="002D6CF1"/>
    <w:rsid w:val="002E0E76"/>
    <w:rsid w:val="002E1264"/>
    <w:rsid w:val="002E1F82"/>
    <w:rsid w:val="002E2105"/>
    <w:rsid w:val="002E28F5"/>
    <w:rsid w:val="002E3059"/>
    <w:rsid w:val="002E3EA8"/>
    <w:rsid w:val="002E63BE"/>
    <w:rsid w:val="002E6E3F"/>
    <w:rsid w:val="002E7003"/>
    <w:rsid w:val="002F0093"/>
    <w:rsid w:val="002F1AD8"/>
    <w:rsid w:val="002F245C"/>
    <w:rsid w:val="002F33DD"/>
    <w:rsid w:val="002F373F"/>
    <w:rsid w:val="002F3D75"/>
    <w:rsid w:val="002F44B8"/>
    <w:rsid w:val="002F6560"/>
    <w:rsid w:val="002F69FE"/>
    <w:rsid w:val="002F6A31"/>
    <w:rsid w:val="002F6AAD"/>
    <w:rsid w:val="00300530"/>
    <w:rsid w:val="00300934"/>
    <w:rsid w:val="00300C98"/>
    <w:rsid w:val="003025F1"/>
    <w:rsid w:val="0030331B"/>
    <w:rsid w:val="00303BA4"/>
    <w:rsid w:val="00304230"/>
    <w:rsid w:val="00305FD5"/>
    <w:rsid w:val="003104AA"/>
    <w:rsid w:val="00310D2F"/>
    <w:rsid w:val="003115BD"/>
    <w:rsid w:val="0031263F"/>
    <w:rsid w:val="00312CAC"/>
    <w:rsid w:val="003144C2"/>
    <w:rsid w:val="00314C7F"/>
    <w:rsid w:val="00316538"/>
    <w:rsid w:val="00317AB7"/>
    <w:rsid w:val="00321090"/>
    <w:rsid w:val="00321420"/>
    <w:rsid w:val="00322E6D"/>
    <w:rsid w:val="00323BEC"/>
    <w:rsid w:val="00323FF7"/>
    <w:rsid w:val="00324722"/>
    <w:rsid w:val="00325AC3"/>
    <w:rsid w:val="00325C60"/>
    <w:rsid w:val="0032753B"/>
    <w:rsid w:val="003307E3"/>
    <w:rsid w:val="003318A8"/>
    <w:rsid w:val="00334C8D"/>
    <w:rsid w:val="003367DB"/>
    <w:rsid w:val="00336B17"/>
    <w:rsid w:val="003379EE"/>
    <w:rsid w:val="003402C4"/>
    <w:rsid w:val="00343F8E"/>
    <w:rsid w:val="003444E2"/>
    <w:rsid w:val="00344A93"/>
    <w:rsid w:val="00344B06"/>
    <w:rsid w:val="003466E6"/>
    <w:rsid w:val="00346CEF"/>
    <w:rsid w:val="00350127"/>
    <w:rsid w:val="00351FA9"/>
    <w:rsid w:val="0035343A"/>
    <w:rsid w:val="0035354F"/>
    <w:rsid w:val="003539F1"/>
    <w:rsid w:val="00354E3E"/>
    <w:rsid w:val="0035576A"/>
    <w:rsid w:val="00355788"/>
    <w:rsid w:val="00356763"/>
    <w:rsid w:val="00356BAF"/>
    <w:rsid w:val="00356FF5"/>
    <w:rsid w:val="0035726A"/>
    <w:rsid w:val="003633CF"/>
    <w:rsid w:val="0036340C"/>
    <w:rsid w:val="00363D1D"/>
    <w:rsid w:val="00365E37"/>
    <w:rsid w:val="00366D42"/>
    <w:rsid w:val="00370E96"/>
    <w:rsid w:val="0037262D"/>
    <w:rsid w:val="00372B60"/>
    <w:rsid w:val="00372E01"/>
    <w:rsid w:val="00372F7A"/>
    <w:rsid w:val="00373AF1"/>
    <w:rsid w:val="00373B31"/>
    <w:rsid w:val="00373C2F"/>
    <w:rsid w:val="00375DDE"/>
    <w:rsid w:val="003771E2"/>
    <w:rsid w:val="003773CB"/>
    <w:rsid w:val="003777D3"/>
    <w:rsid w:val="003803A7"/>
    <w:rsid w:val="003805AF"/>
    <w:rsid w:val="0038183B"/>
    <w:rsid w:val="003828C0"/>
    <w:rsid w:val="00382D98"/>
    <w:rsid w:val="0038599B"/>
    <w:rsid w:val="003859C3"/>
    <w:rsid w:val="00387AA6"/>
    <w:rsid w:val="0039068B"/>
    <w:rsid w:val="00390884"/>
    <w:rsid w:val="00390C0E"/>
    <w:rsid w:val="00391C24"/>
    <w:rsid w:val="00393260"/>
    <w:rsid w:val="00393CF2"/>
    <w:rsid w:val="0039461F"/>
    <w:rsid w:val="003962A8"/>
    <w:rsid w:val="00396361"/>
    <w:rsid w:val="00397893"/>
    <w:rsid w:val="0039794D"/>
    <w:rsid w:val="00397BD3"/>
    <w:rsid w:val="00397D8A"/>
    <w:rsid w:val="003A08D9"/>
    <w:rsid w:val="003A0DE1"/>
    <w:rsid w:val="003A19DE"/>
    <w:rsid w:val="003A1D20"/>
    <w:rsid w:val="003A28AE"/>
    <w:rsid w:val="003A2F6D"/>
    <w:rsid w:val="003A2FD8"/>
    <w:rsid w:val="003A36F5"/>
    <w:rsid w:val="003A4763"/>
    <w:rsid w:val="003A489C"/>
    <w:rsid w:val="003A547B"/>
    <w:rsid w:val="003A5557"/>
    <w:rsid w:val="003A63D0"/>
    <w:rsid w:val="003A6A74"/>
    <w:rsid w:val="003A7990"/>
    <w:rsid w:val="003A7CB3"/>
    <w:rsid w:val="003B0680"/>
    <w:rsid w:val="003B0AA0"/>
    <w:rsid w:val="003B0CB5"/>
    <w:rsid w:val="003B0F7C"/>
    <w:rsid w:val="003B15F9"/>
    <w:rsid w:val="003B18BE"/>
    <w:rsid w:val="003B219E"/>
    <w:rsid w:val="003B2937"/>
    <w:rsid w:val="003B5356"/>
    <w:rsid w:val="003B668D"/>
    <w:rsid w:val="003B78BB"/>
    <w:rsid w:val="003C0FF6"/>
    <w:rsid w:val="003C1880"/>
    <w:rsid w:val="003C2238"/>
    <w:rsid w:val="003C40FB"/>
    <w:rsid w:val="003C63A4"/>
    <w:rsid w:val="003C6BE9"/>
    <w:rsid w:val="003C6CF7"/>
    <w:rsid w:val="003D015B"/>
    <w:rsid w:val="003D1A7A"/>
    <w:rsid w:val="003D1BDD"/>
    <w:rsid w:val="003D3DE9"/>
    <w:rsid w:val="003D4AA2"/>
    <w:rsid w:val="003D4E1F"/>
    <w:rsid w:val="003D5239"/>
    <w:rsid w:val="003D696D"/>
    <w:rsid w:val="003D6F6A"/>
    <w:rsid w:val="003D7385"/>
    <w:rsid w:val="003D77A4"/>
    <w:rsid w:val="003E2422"/>
    <w:rsid w:val="003E2AFF"/>
    <w:rsid w:val="003E2FD0"/>
    <w:rsid w:val="003E4115"/>
    <w:rsid w:val="003E61A7"/>
    <w:rsid w:val="003E7C8F"/>
    <w:rsid w:val="003E7C95"/>
    <w:rsid w:val="003F099E"/>
    <w:rsid w:val="003F16A8"/>
    <w:rsid w:val="003F315F"/>
    <w:rsid w:val="003F3783"/>
    <w:rsid w:val="003F3A26"/>
    <w:rsid w:val="003F3B34"/>
    <w:rsid w:val="003F476A"/>
    <w:rsid w:val="003F5D2C"/>
    <w:rsid w:val="003F6DF0"/>
    <w:rsid w:val="003F7D11"/>
    <w:rsid w:val="003F7FF0"/>
    <w:rsid w:val="0040145E"/>
    <w:rsid w:val="004016F1"/>
    <w:rsid w:val="00401EBD"/>
    <w:rsid w:val="004026CB"/>
    <w:rsid w:val="00402F38"/>
    <w:rsid w:val="004032FD"/>
    <w:rsid w:val="00403D99"/>
    <w:rsid w:val="00404477"/>
    <w:rsid w:val="00404CDD"/>
    <w:rsid w:val="004055A6"/>
    <w:rsid w:val="00406535"/>
    <w:rsid w:val="004075CD"/>
    <w:rsid w:val="0040770E"/>
    <w:rsid w:val="00410946"/>
    <w:rsid w:val="0041095A"/>
    <w:rsid w:val="00410C7A"/>
    <w:rsid w:val="00414B4B"/>
    <w:rsid w:val="00415031"/>
    <w:rsid w:val="004150B1"/>
    <w:rsid w:val="00415763"/>
    <w:rsid w:val="00415AB8"/>
    <w:rsid w:val="00415D24"/>
    <w:rsid w:val="0041774E"/>
    <w:rsid w:val="004178FD"/>
    <w:rsid w:val="00417E21"/>
    <w:rsid w:val="00417E22"/>
    <w:rsid w:val="00420494"/>
    <w:rsid w:val="00420793"/>
    <w:rsid w:val="004215E4"/>
    <w:rsid w:val="004217C5"/>
    <w:rsid w:val="00423251"/>
    <w:rsid w:val="004242CB"/>
    <w:rsid w:val="00427B75"/>
    <w:rsid w:val="00430789"/>
    <w:rsid w:val="00433D50"/>
    <w:rsid w:val="00434737"/>
    <w:rsid w:val="00434D04"/>
    <w:rsid w:val="00435BDA"/>
    <w:rsid w:val="004363A4"/>
    <w:rsid w:val="0043767B"/>
    <w:rsid w:val="00437BA5"/>
    <w:rsid w:val="0044024A"/>
    <w:rsid w:val="00440325"/>
    <w:rsid w:val="004412CB"/>
    <w:rsid w:val="00444186"/>
    <w:rsid w:val="00444D1E"/>
    <w:rsid w:val="00446739"/>
    <w:rsid w:val="00447910"/>
    <w:rsid w:val="00447E0A"/>
    <w:rsid w:val="00450105"/>
    <w:rsid w:val="0045027E"/>
    <w:rsid w:val="00450B6D"/>
    <w:rsid w:val="00450C81"/>
    <w:rsid w:val="004511F4"/>
    <w:rsid w:val="00452564"/>
    <w:rsid w:val="004530C5"/>
    <w:rsid w:val="004535BA"/>
    <w:rsid w:val="004540EC"/>
    <w:rsid w:val="00455359"/>
    <w:rsid w:val="00455635"/>
    <w:rsid w:val="00456487"/>
    <w:rsid w:val="00457061"/>
    <w:rsid w:val="00457E3E"/>
    <w:rsid w:val="00461DC9"/>
    <w:rsid w:val="00462515"/>
    <w:rsid w:val="004632B1"/>
    <w:rsid w:val="004712FA"/>
    <w:rsid w:val="0047243E"/>
    <w:rsid w:val="00473348"/>
    <w:rsid w:val="004736CE"/>
    <w:rsid w:val="004747AC"/>
    <w:rsid w:val="00477FA0"/>
    <w:rsid w:val="004819FB"/>
    <w:rsid w:val="00484522"/>
    <w:rsid w:val="004845A3"/>
    <w:rsid w:val="00484DA6"/>
    <w:rsid w:val="00486651"/>
    <w:rsid w:val="0048690B"/>
    <w:rsid w:val="00487862"/>
    <w:rsid w:val="004909B0"/>
    <w:rsid w:val="00490D8A"/>
    <w:rsid w:val="00491757"/>
    <w:rsid w:val="00491A2D"/>
    <w:rsid w:val="004939C6"/>
    <w:rsid w:val="00494607"/>
    <w:rsid w:val="00495130"/>
    <w:rsid w:val="00495B6E"/>
    <w:rsid w:val="004976A2"/>
    <w:rsid w:val="004A0113"/>
    <w:rsid w:val="004A0497"/>
    <w:rsid w:val="004A14CF"/>
    <w:rsid w:val="004A1B48"/>
    <w:rsid w:val="004A1C3F"/>
    <w:rsid w:val="004A1E94"/>
    <w:rsid w:val="004A280A"/>
    <w:rsid w:val="004A52A8"/>
    <w:rsid w:val="004A52D0"/>
    <w:rsid w:val="004A5A10"/>
    <w:rsid w:val="004A68AE"/>
    <w:rsid w:val="004A707B"/>
    <w:rsid w:val="004A707F"/>
    <w:rsid w:val="004A73D7"/>
    <w:rsid w:val="004B2063"/>
    <w:rsid w:val="004B342A"/>
    <w:rsid w:val="004B3437"/>
    <w:rsid w:val="004B3F9E"/>
    <w:rsid w:val="004B4D0B"/>
    <w:rsid w:val="004B50D7"/>
    <w:rsid w:val="004B5206"/>
    <w:rsid w:val="004B618E"/>
    <w:rsid w:val="004B6778"/>
    <w:rsid w:val="004B6EE2"/>
    <w:rsid w:val="004B7DCE"/>
    <w:rsid w:val="004C15EA"/>
    <w:rsid w:val="004C1998"/>
    <w:rsid w:val="004C251D"/>
    <w:rsid w:val="004C2B27"/>
    <w:rsid w:val="004C30AA"/>
    <w:rsid w:val="004C38DF"/>
    <w:rsid w:val="004C4269"/>
    <w:rsid w:val="004C42B9"/>
    <w:rsid w:val="004C4C1E"/>
    <w:rsid w:val="004C5045"/>
    <w:rsid w:val="004C5E64"/>
    <w:rsid w:val="004D0274"/>
    <w:rsid w:val="004D043D"/>
    <w:rsid w:val="004D0EE9"/>
    <w:rsid w:val="004D10EC"/>
    <w:rsid w:val="004D1784"/>
    <w:rsid w:val="004D19F0"/>
    <w:rsid w:val="004D5D2C"/>
    <w:rsid w:val="004D6344"/>
    <w:rsid w:val="004D65CD"/>
    <w:rsid w:val="004E018B"/>
    <w:rsid w:val="004E129C"/>
    <w:rsid w:val="004E13A9"/>
    <w:rsid w:val="004E2256"/>
    <w:rsid w:val="004E24A0"/>
    <w:rsid w:val="004E2810"/>
    <w:rsid w:val="004E5A62"/>
    <w:rsid w:val="004E68B1"/>
    <w:rsid w:val="004E7551"/>
    <w:rsid w:val="004E7C4B"/>
    <w:rsid w:val="004F0E1D"/>
    <w:rsid w:val="004F0EAB"/>
    <w:rsid w:val="004F152D"/>
    <w:rsid w:val="004F1CB5"/>
    <w:rsid w:val="004F1FFB"/>
    <w:rsid w:val="004F3379"/>
    <w:rsid w:val="004F35C1"/>
    <w:rsid w:val="004F3D09"/>
    <w:rsid w:val="004F442C"/>
    <w:rsid w:val="004F4D96"/>
    <w:rsid w:val="004F4FAB"/>
    <w:rsid w:val="004F650F"/>
    <w:rsid w:val="004F6756"/>
    <w:rsid w:val="004F6930"/>
    <w:rsid w:val="004F6AB5"/>
    <w:rsid w:val="005008AC"/>
    <w:rsid w:val="00500B97"/>
    <w:rsid w:val="005014E4"/>
    <w:rsid w:val="00502764"/>
    <w:rsid w:val="0050302C"/>
    <w:rsid w:val="00503D69"/>
    <w:rsid w:val="00503EF4"/>
    <w:rsid w:val="00505678"/>
    <w:rsid w:val="005064DB"/>
    <w:rsid w:val="00506B16"/>
    <w:rsid w:val="00506C3B"/>
    <w:rsid w:val="00507249"/>
    <w:rsid w:val="0050724B"/>
    <w:rsid w:val="005110EF"/>
    <w:rsid w:val="005118FA"/>
    <w:rsid w:val="00512753"/>
    <w:rsid w:val="00512CE1"/>
    <w:rsid w:val="005132D3"/>
    <w:rsid w:val="005133C2"/>
    <w:rsid w:val="0051349B"/>
    <w:rsid w:val="005148DC"/>
    <w:rsid w:val="00515CFD"/>
    <w:rsid w:val="0051673F"/>
    <w:rsid w:val="00516C55"/>
    <w:rsid w:val="00517DA9"/>
    <w:rsid w:val="00524394"/>
    <w:rsid w:val="005263FF"/>
    <w:rsid w:val="00527675"/>
    <w:rsid w:val="00527A07"/>
    <w:rsid w:val="00527A77"/>
    <w:rsid w:val="00527B62"/>
    <w:rsid w:val="00532D72"/>
    <w:rsid w:val="00532FD8"/>
    <w:rsid w:val="00534BE2"/>
    <w:rsid w:val="00536B16"/>
    <w:rsid w:val="00536D1E"/>
    <w:rsid w:val="005400C7"/>
    <w:rsid w:val="005402E4"/>
    <w:rsid w:val="005406E3"/>
    <w:rsid w:val="00540BFE"/>
    <w:rsid w:val="005431AD"/>
    <w:rsid w:val="005432D5"/>
    <w:rsid w:val="00544008"/>
    <w:rsid w:val="005453C5"/>
    <w:rsid w:val="00546095"/>
    <w:rsid w:val="005475B0"/>
    <w:rsid w:val="005509B5"/>
    <w:rsid w:val="00550E7E"/>
    <w:rsid w:val="005536D0"/>
    <w:rsid w:val="0055550F"/>
    <w:rsid w:val="00556B81"/>
    <w:rsid w:val="00557215"/>
    <w:rsid w:val="0055777C"/>
    <w:rsid w:val="00557F3F"/>
    <w:rsid w:val="005604D8"/>
    <w:rsid w:val="00561832"/>
    <w:rsid w:val="00562E1F"/>
    <w:rsid w:val="00563692"/>
    <w:rsid w:val="005650C9"/>
    <w:rsid w:val="00565383"/>
    <w:rsid w:val="00565EF2"/>
    <w:rsid w:val="005700ED"/>
    <w:rsid w:val="005702AB"/>
    <w:rsid w:val="00570B07"/>
    <w:rsid w:val="00570C82"/>
    <w:rsid w:val="0057189F"/>
    <w:rsid w:val="00572B8E"/>
    <w:rsid w:val="005739D4"/>
    <w:rsid w:val="00573A60"/>
    <w:rsid w:val="00573CA2"/>
    <w:rsid w:val="005746A6"/>
    <w:rsid w:val="00574710"/>
    <w:rsid w:val="00574B5C"/>
    <w:rsid w:val="00574CB2"/>
    <w:rsid w:val="00576BC3"/>
    <w:rsid w:val="00576D8A"/>
    <w:rsid w:val="00577580"/>
    <w:rsid w:val="0058084E"/>
    <w:rsid w:val="00580BA7"/>
    <w:rsid w:val="00580EFC"/>
    <w:rsid w:val="0058128C"/>
    <w:rsid w:val="00581321"/>
    <w:rsid w:val="00581B9A"/>
    <w:rsid w:val="00581DB6"/>
    <w:rsid w:val="005830F5"/>
    <w:rsid w:val="00584467"/>
    <w:rsid w:val="0058555F"/>
    <w:rsid w:val="00585FC8"/>
    <w:rsid w:val="005860DE"/>
    <w:rsid w:val="00586B07"/>
    <w:rsid w:val="00587342"/>
    <w:rsid w:val="00587832"/>
    <w:rsid w:val="00587E8E"/>
    <w:rsid w:val="00590B21"/>
    <w:rsid w:val="005917B1"/>
    <w:rsid w:val="005921FD"/>
    <w:rsid w:val="005928E7"/>
    <w:rsid w:val="00592B5C"/>
    <w:rsid w:val="005937A5"/>
    <w:rsid w:val="00594B7B"/>
    <w:rsid w:val="00596A90"/>
    <w:rsid w:val="00596B9B"/>
    <w:rsid w:val="00597F2F"/>
    <w:rsid w:val="005A00B7"/>
    <w:rsid w:val="005A1D47"/>
    <w:rsid w:val="005A2395"/>
    <w:rsid w:val="005A44D3"/>
    <w:rsid w:val="005A4758"/>
    <w:rsid w:val="005A53EA"/>
    <w:rsid w:val="005A5E3A"/>
    <w:rsid w:val="005B0481"/>
    <w:rsid w:val="005B06B6"/>
    <w:rsid w:val="005B0A3F"/>
    <w:rsid w:val="005B100B"/>
    <w:rsid w:val="005B1FD6"/>
    <w:rsid w:val="005B27B4"/>
    <w:rsid w:val="005B2BE4"/>
    <w:rsid w:val="005B38FC"/>
    <w:rsid w:val="005B4278"/>
    <w:rsid w:val="005B4302"/>
    <w:rsid w:val="005B45E6"/>
    <w:rsid w:val="005B633D"/>
    <w:rsid w:val="005C0302"/>
    <w:rsid w:val="005C066D"/>
    <w:rsid w:val="005C2494"/>
    <w:rsid w:val="005C2D74"/>
    <w:rsid w:val="005C63A5"/>
    <w:rsid w:val="005C74AC"/>
    <w:rsid w:val="005D0401"/>
    <w:rsid w:val="005D0B25"/>
    <w:rsid w:val="005D1BF0"/>
    <w:rsid w:val="005D359C"/>
    <w:rsid w:val="005D3A0A"/>
    <w:rsid w:val="005D4834"/>
    <w:rsid w:val="005D4E34"/>
    <w:rsid w:val="005D5697"/>
    <w:rsid w:val="005D5951"/>
    <w:rsid w:val="005E1AF6"/>
    <w:rsid w:val="005E295C"/>
    <w:rsid w:val="005E3A3F"/>
    <w:rsid w:val="005E531B"/>
    <w:rsid w:val="005E5A5A"/>
    <w:rsid w:val="005F0986"/>
    <w:rsid w:val="005F178C"/>
    <w:rsid w:val="005F1BB0"/>
    <w:rsid w:val="005F270F"/>
    <w:rsid w:val="005F3AFD"/>
    <w:rsid w:val="005F4970"/>
    <w:rsid w:val="005F5609"/>
    <w:rsid w:val="005F6FE2"/>
    <w:rsid w:val="006007CD"/>
    <w:rsid w:val="006010FF"/>
    <w:rsid w:val="00602877"/>
    <w:rsid w:val="00602ADE"/>
    <w:rsid w:val="00603B20"/>
    <w:rsid w:val="0060608C"/>
    <w:rsid w:val="006105F1"/>
    <w:rsid w:val="00610DCE"/>
    <w:rsid w:val="0061429F"/>
    <w:rsid w:val="006143CA"/>
    <w:rsid w:val="00616AC9"/>
    <w:rsid w:val="00617786"/>
    <w:rsid w:val="00617B52"/>
    <w:rsid w:val="00620AA1"/>
    <w:rsid w:val="006219BF"/>
    <w:rsid w:val="00621C44"/>
    <w:rsid w:val="00623832"/>
    <w:rsid w:val="00623999"/>
    <w:rsid w:val="0062482D"/>
    <w:rsid w:val="00624FCC"/>
    <w:rsid w:val="00625497"/>
    <w:rsid w:val="00625504"/>
    <w:rsid w:val="0062698A"/>
    <w:rsid w:val="00627C8B"/>
    <w:rsid w:val="00627F73"/>
    <w:rsid w:val="00630E8A"/>
    <w:rsid w:val="006331B2"/>
    <w:rsid w:val="006333D2"/>
    <w:rsid w:val="006334CD"/>
    <w:rsid w:val="0063415E"/>
    <w:rsid w:val="00634872"/>
    <w:rsid w:val="00635635"/>
    <w:rsid w:val="00635A7F"/>
    <w:rsid w:val="006363AF"/>
    <w:rsid w:val="0063671D"/>
    <w:rsid w:val="00636928"/>
    <w:rsid w:val="00641130"/>
    <w:rsid w:val="006417BD"/>
    <w:rsid w:val="00641AA4"/>
    <w:rsid w:val="00642173"/>
    <w:rsid w:val="00642CF1"/>
    <w:rsid w:val="00643523"/>
    <w:rsid w:val="00644378"/>
    <w:rsid w:val="00644E3F"/>
    <w:rsid w:val="00645E1F"/>
    <w:rsid w:val="00646081"/>
    <w:rsid w:val="006461B9"/>
    <w:rsid w:val="00647597"/>
    <w:rsid w:val="00650702"/>
    <w:rsid w:val="006538A1"/>
    <w:rsid w:val="0065463A"/>
    <w:rsid w:val="00656EE1"/>
    <w:rsid w:val="006571C3"/>
    <w:rsid w:val="0066149B"/>
    <w:rsid w:val="00661869"/>
    <w:rsid w:val="00661DB2"/>
    <w:rsid w:val="00662677"/>
    <w:rsid w:val="006630DC"/>
    <w:rsid w:val="00663365"/>
    <w:rsid w:val="006633E7"/>
    <w:rsid w:val="006647C2"/>
    <w:rsid w:val="0066662D"/>
    <w:rsid w:val="0066673C"/>
    <w:rsid w:val="00666CE7"/>
    <w:rsid w:val="00670307"/>
    <w:rsid w:val="00670411"/>
    <w:rsid w:val="00670E60"/>
    <w:rsid w:val="00671EFB"/>
    <w:rsid w:val="006723DE"/>
    <w:rsid w:val="00673530"/>
    <w:rsid w:val="00674A40"/>
    <w:rsid w:val="00677646"/>
    <w:rsid w:val="00681E0A"/>
    <w:rsid w:val="00682049"/>
    <w:rsid w:val="00682355"/>
    <w:rsid w:val="00682700"/>
    <w:rsid w:val="00682BCD"/>
    <w:rsid w:val="00684321"/>
    <w:rsid w:val="00685FAE"/>
    <w:rsid w:val="006865B1"/>
    <w:rsid w:val="006902DB"/>
    <w:rsid w:val="0069058C"/>
    <w:rsid w:val="00690FCA"/>
    <w:rsid w:val="00691735"/>
    <w:rsid w:val="00692389"/>
    <w:rsid w:val="0069242A"/>
    <w:rsid w:val="00692BD6"/>
    <w:rsid w:val="006938C6"/>
    <w:rsid w:val="00694949"/>
    <w:rsid w:val="00695B8D"/>
    <w:rsid w:val="00695E52"/>
    <w:rsid w:val="00696FB2"/>
    <w:rsid w:val="0069768F"/>
    <w:rsid w:val="00697E6E"/>
    <w:rsid w:val="006A071A"/>
    <w:rsid w:val="006A1682"/>
    <w:rsid w:val="006A3A30"/>
    <w:rsid w:val="006A3E4B"/>
    <w:rsid w:val="006A3EBF"/>
    <w:rsid w:val="006A3F9E"/>
    <w:rsid w:val="006A486C"/>
    <w:rsid w:val="006A4B21"/>
    <w:rsid w:val="006A5332"/>
    <w:rsid w:val="006A57F0"/>
    <w:rsid w:val="006A71D4"/>
    <w:rsid w:val="006A7747"/>
    <w:rsid w:val="006A792C"/>
    <w:rsid w:val="006B0191"/>
    <w:rsid w:val="006B03DB"/>
    <w:rsid w:val="006B107D"/>
    <w:rsid w:val="006B1566"/>
    <w:rsid w:val="006B1954"/>
    <w:rsid w:val="006B1A0C"/>
    <w:rsid w:val="006B2374"/>
    <w:rsid w:val="006B25FE"/>
    <w:rsid w:val="006B3E0C"/>
    <w:rsid w:val="006B3F58"/>
    <w:rsid w:val="006B4DF2"/>
    <w:rsid w:val="006B5270"/>
    <w:rsid w:val="006B5D78"/>
    <w:rsid w:val="006B68D6"/>
    <w:rsid w:val="006B6AED"/>
    <w:rsid w:val="006B7974"/>
    <w:rsid w:val="006C0C37"/>
    <w:rsid w:val="006C1998"/>
    <w:rsid w:val="006C2504"/>
    <w:rsid w:val="006C44EA"/>
    <w:rsid w:val="006C7D35"/>
    <w:rsid w:val="006D1799"/>
    <w:rsid w:val="006D2548"/>
    <w:rsid w:val="006D2695"/>
    <w:rsid w:val="006D3565"/>
    <w:rsid w:val="006D3DB0"/>
    <w:rsid w:val="006D4B3C"/>
    <w:rsid w:val="006D5ABF"/>
    <w:rsid w:val="006D646A"/>
    <w:rsid w:val="006D725F"/>
    <w:rsid w:val="006D7547"/>
    <w:rsid w:val="006E013C"/>
    <w:rsid w:val="006E073E"/>
    <w:rsid w:val="006E1181"/>
    <w:rsid w:val="006E1C98"/>
    <w:rsid w:val="006E2C10"/>
    <w:rsid w:val="006E3804"/>
    <w:rsid w:val="006E39DB"/>
    <w:rsid w:val="006E4639"/>
    <w:rsid w:val="006E5356"/>
    <w:rsid w:val="006E6BAE"/>
    <w:rsid w:val="006F00E4"/>
    <w:rsid w:val="006F0B71"/>
    <w:rsid w:val="006F130B"/>
    <w:rsid w:val="006F1809"/>
    <w:rsid w:val="006F1EF2"/>
    <w:rsid w:val="006F3BDB"/>
    <w:rsid w:val="006F4FCA"/>
    <w:rsid w:val="006F577E"/>
    <w:rsid w:val="006F595D"/>
    <w:rsid w:val="006F6A49"/>
    <w:rsid w:val="00701C07"/>
    <w:rsid w:val="0070417C"/>
    <w:rsid w:val="00704258"/>
    <w:rsid w:val="00705E28"/>
    <w:rsid w:val="007061F3"/>
    <w:rsid w:val="00706906"/>
    <w:rsid w:val="00706ED4"/>
    <w:rsid w:val="00707FF9"/>
    <w:rsid w:val="007110B4"/>
    <w:rsid w:val="007122E3"/>
    <w:rsid w:val="007126CB"/>
    <w:rsid w:val="00712D4C"/>
    <w:rsid w:val="00712E52"/>
    <w:rsid w:val="0071418F"/>
    <w:rsid w:val="0071574B"/>
    <w:rsid w:val="00715B1B"/>
    <w:rsid w:val="00716239"/>
    <w:rsid w:val="00717687"/>
    <w:rsid w:val="00717B99"/>
    <w:rsid w:val="00721549"/>
    <w:rsid w:val="00722235"/>
    <w:rsid w:val="007246CF"/>
    <w:rsid w:val="00724B38"/>
    <w:rsid w:val="00725138"/>
    <w:rsid w:val="00726052"/>
    <w:rsid w:val="00726C6E"/>
    <w:rsid w:val="0072722D"/>
    <w:rsid w:val="00727FA9"/>
    <w:rsid w:val="0073029B"/>
    <w:rsid w:val="00731818"/>
    <w:rsid w:val="00731C4D"/>
    <w:rsid w:val="00732321"/>
    <w:rsid w:val="00732B21"/>
    <w:rsid w:val="00733CF3"/>
    <w:rsid w:val="00734B57"/>
    <w:rsid w:val="00735AD1"/>
    <w:rsid w:val="00737138"/>
    <w:rsid w:val="00737A93"/>
    <w:rsid w:val="00740C3E"/>
    <w:rsid w:val="00741566"/>
    <w:rsid w:val="00742054"/>
    <w:rsid w:val="007440F5"/>
    <w:rsid w:val="00744B09"/>
    <w:rsid w:val="007451D5"/>
    <w:rsid w:val="007477BF"/>
    <w:rsid w:val="00752649"/>
    <w:rsid w:val="00752ED5"/>
    <w:rsid w:val="00753A82"/>
    <w:rsid w:val="00753B2A"/>
    <w:rsid w:val="007541E9"/>
    <w:rsid w:val="00754CD9"/>
    <w:rsid w:val="007553B2"/>
    <w:rsid w:val="00755837"/>
    <w:rsid w:val="00760BC3"/>
    <w:rsid w:val="00761430"/>
    <w:rsid w:val="007617F7"/>
    <w:rsid w:val="007618F4"/>
    <w:rsid w:val="00761D1E"/>
    <w:rsid w:val="007670CE"/>
    <w:rsid w:val="00770650"/>
    <w:rsid w:val="00771E68"/>
    <w:rsid w:val="0077203E"/>
    <w:rsid w:val="00773590"/>
    <w:rsid w:val="00773A12"/>
    <w:rsid w:val="00773CBC"/>
    <w:rsid w:val="007748D8"/>
    <w:rsid w:val="00774A02"/>
    <w:rsid w:val="00774C47"/>
    <w:rsid w:val="007752CE"/>
    <w:rsid w:val="0077648D"/>
    <w:rsid w:val="00776BA3"/>
    <w:rsid w:val="00776FC0"/>
    <w:rsid w:val="007774E1"/>
    <w:rsid w:val="0077784A"/>
    <w:rsid w:val="00780F12"/>
    <w:rsid w:val="007829D3"/>
    <w:rsid w:val="007829EF"/>
    <w:rsid w:val="00784687"/>
    <w:rsid w:val="00784B19"/>
    <w:rsid w:val="0078739D"/>
    <w:rsid w:val="00790CAC"/>
    <w:rsid w:val="00792A98"/>
    <w:rsid w:val="00793732"/>
    <w:rsid w:val="007939EE"/>
    <w:rsid w:val="00794A17"/>
    <w:rsid w:val="007961BB"/>
    <w:rsid w:val="0079661C"/>
    <w:rsid w:val="00797E28"/>
    <w:rsid w:val="007A1216"/>
    <w:rsid w:val="007A16EA"/>
    <w:rsid w:val="007A16EE"/>
    <w:rsid w:val="007A32AD"/>
    <w:rsid w:val="007A35E4"/>
    <w:rsid w:val="007A3B27"/>
    <w:rsid w:val="007A536D"/>
    <w:rsid w:val="007B0615"/>
    <w:rsid w:val="007B07C8"/>
    <w:rsid w:val="007B718A"/>
    <w:rsid w:val="007B797D"/>
    <w:rsid w:val="007C1011"/>
    <w:rsid w:val="007C24FB"/>
    <w:rsid w:val="007C34E1"/>
    <w:rsid w:val="007C36F1"/>
    <w:rsid w:val="007C549C"/>
    <w:rsid w:val="007C59DD"/>
    <w:rsid w:val="007D10F5"/>
    <w:rsid w:val="007D1457"/>
    <w:rsid w:val="007D3D65"/>
    <w:rsid w:val="007D4A10"/>
    <w:rsid w:val="007D73BB"/>
    <w:rsid w:val="007E08ED"/>
    <w:rsid w:val="007E0A89"/>
    <w:rsid w:val="007E132F"/>
    <w:rsid w:val="007E1435"/>
    <w:rsid w:val="007E159E"/>
    <w:rsid w:val="007E220A"/>
    <w:rsid w:val="007E28F7"/>
    <w:rsid w:val="007E32AD"/>
    <w:rsid w:val="007E476E"/>
    <w:rsid w:val="007E49C9"/>
    <w:rsid w:val="007E5616"/>
    <w:rsid w:val="007E6308"/>
    <w:rsid w:val="007F037D"/>
    <w:rsid w:val="007F044B"/>
    <w:rsid w:val="007F2089"/>
    <w:rsid w:val="007F2714"/>
    <w:rsid w:val="007F2B5F"/>
    <w:rsid w:val="007F39EA"/>
    <w:rsid w:val="007F3C3B"/>
    <w:rsid w:val="007F550E"/>
    <w:rsid w:val="007F6035"/>
    <w:rsid w:val="0080041A"/>
    <w:rsid w:val="008006CF"/>
    <w:rsid w:val="00801170"/>
    <w:rsid w:val="00801530"/>
    <w:rsid w:val="00803424"/>
    <w:rsid w:val="008051AB"/>
    <w:rsid w:val="0080550D"/>
    <w:rsid w:val="0080570F"/>
    <w:rsid w:val="00805A88"/>
    <w:rsid w:val="00806DBA"/>
    <w:rsid w:val="008074E6"/>
    <w:rsid w:val="008077FA"/>
    <w:rsid w:val="00807F0B"/>
    <w:rsid w:val="00812837"/>
    <w:rsid w:val="00812FCD"/>
    <w:rsid w:val="0081320D"/>
    <w:rsid w:val="008135DC"/>
    <w:rsid w:val="0081388D"/>
    <w:rsid w:val="00813DAC"/>
    <w:rsid w:val="00815691"/>
    <w:rsid w:val="0081606B"/>
    <w:rsid w:val="0081731D"/>
    <w:rsid w:val="0081760A"/>
    <w:rsid w:val="00817C20"/>
    <w:rsid w:val="00817C45"/>
    <w:rsid w:val="00817FC1"/>
    <w:rsid w:val="00820972"/>
    <w:rsid w:val="00820BD7"/>
    <w:rsid w:val="00821700"/>
    <w:rsid w:val="008240BE"/>
    <w:rsid w:val="008261AA"/>
    <w:rsid w:val="00826330"/>
    <w:rsid w:val="008276ED"/>
    <w:rsid w:val="008307CC"/>
    <w:rsid w:val="00832D4B"/>
    <w:rsid w:val="00833637"/>
    <w:rsid w:val="00833DFB"/>
    <w:rsid w:val="00834DC5"/>
    <w:rsid w:val="008359F5"/>
    <w:rsid w:val="00835E18"/>
    <w:rsid w:val="00836963"/>
    <w:rsid w:val="00840CD9"/>
    <w:rsid w:val="00840CE0"/>
    <w:rsid w:val="00842AF4"/>
    <w:rsid w:val="00842DE7"/>
    <w:rsid w:val="00845C7E"/>
    <w:rsid w:val="0084722F"/>
    <w:rsid w:val="0085071D"/>
    <w:rsid w:val="00850C59"/>
    <w:rsid w:val="00850DBD"/>
    <w:rsid w:val="008519E1"/>
    <w:rsid w:val="00851D21"/>
    <w:rsid w:val="0085224A"/>
    <w:rsid w:val="008525C3"/>
    <w:rsid w:val="00855080"/>
    <w:rsid w:val="00857397"/>
    <w:rsid w:val="008604B6"/>
    <w:rsid w:val="0086087A"/>
    <w:rsid w:val="0086099C"/>
    <w:rsid w:val="0086153B"/>
    <w:rsid w:val="00861A8C"/>
    <w:rsid w:val="0086210C"/>
    <w:rsid w:val="0086321B"/>
    <w:rsid w:val="008656B3"/>
    <w:rsid w:val="008665CC"/>
    <w:rsid w:val="008666A0"/>
    <w:rsid w:val="00866FD2"/>
    <w:rsid w:val="0086703D"/>
    <w:rsid w:val="00871238"/>
    <w:rsid w:val="008712FC"/>
    <w:rsid w:val="0087140C"/>
    <w:rsid w:val="0087155F"/>
    <w:rsid w:val="0087326D"/>
    <w:rsid w:val="00873FD8"/>
    <w:rsid w:val="00875A1F"/>
    <w:rsid w:val="008761C8"/>
    <w:rsid w:val="0087699F"/>
    <w:rsid w:val="00876D72"/>
    <w:rsid w:val="00877529"/>
    <w:rsid w:val="008816F9"/>
    <w:rsid w:val="00881E4C"/>
    <w:rsid w:val="008827DE"/>
    <w:rsid w:val="00883361"/>
    <w:rsid w:val="00884DAE"/>
    <w:rsid w:val="00885756"/>
    <w:rsid w:val="00885CE0"/>
    <w:rsid w:val="00887B4D"/>
    <w:rsid w:val="0089094D"/>
    <w:rsid w:val="00890DE8"/>
    <w:rsid w:val="0089146A"/>
    <w:rsid w:val="0089149C"/>
    <w:rsid w:val="008914EF"/>
    <w:rsid w:val="00891C6E"/>
    <w:rsid w:val="0089250B"/>
    <w:rsid w:val="00892E18"/>
    <w:rsid w:val="008930FE"/>
    <w:rsid w:val="00894D47"/>
    <w:rsid w:val="0089587C"/>
    <w:rsid w:val="00897314"/>
    <w:rsid w:val="008A0EEC"/>
    <w:rsid w:val="008A1CA5"/>
    <w:rsid w:val="008A24D0"/>
    <w:rsid w:val="008A3317"/>
    <w:rsid w:val="008A337F"/>
    <w:rsid w:val="008A3B4F"/>
    <w:rsid w:val="008A445F"/>
    <w:rsid w:val="008A6B3E"/>
    <w:rsid w:val="008A71E7"/>
    <w:rsid w:val="008B14EA"/>
    <w:rsid w:val="008B1DB0"/>
    <w:rsid w:val="008B285F"/>
    <w:rsid w:val="008B2947"/>
    <w:rsid w:val="008B2CC4"/>
    <w:rsid w:val="008B2FC4"/>
    <w:rsid w:val="008B3150"/>
    <w:rsid w:val="008B5FA0"/>
    <w:rsid w:val="008B6EF8"/>
    <w:rsid w:val="008B76EA"/>
    <w:rsid w:val="008B7931"/>
    <w:rsid w:val="008C1299"/>
    <w:rsid w:val="008C453A"/>
    <w:rsid w:val="008C4E18"/>
    <w:rsid w:val="008C5B62"/>
    <w:rsid w:val="008C6320"/>
    <w:rsid w:val="008C6E48"/>
    <w:rsid w:val="008C742A"/>
    <w:rsid w:val="008C744B"/>
    <w:rsid w:val="008D06E1"/>
    <w:rsid w:val="008D0759"/>
    <w:rsid w:val="008D1EF6"/>
    <w:rsid w:val="008D209A"/>
    <w:rsid w:val="008D2240"/>
    <w:rsid w:val="008D2ECB"/>
    <w:rsid w:val="008D391C"/>
    <w:rsid w:val="008D4619"/>
    <w:rsid w:val="008D4D9A"/>
    <w:rsid w:val="008D5164"/>
    <w:rsid w:val="008D702D"/>
    <w:rsid w:val="008D7D1B"/>
    <w:rsid w:val="008D7D25"/>
    <w:rsid w:val="008E0515"/>
    <w:rsid w:val="008E127B"/>
    <w:rsid w:val="008E1A17"/>
    <w:rsid w:val="008E1F09"/>
    <w:rsid w:val="008E48F9"/>
    <w:rsid w:val="008E4F06"/>
    <w:rsid w:val="008E72AA"/>
    <w:rsid w:val="008E7AFF"/>
    <w:rsid w:val="008F0BAE"/>
    <w:rsid w:val="008F1AAD"/>
    <w:rsid w:val="008F23CC"/>
    <w:rsid w:val="008F31CA"/>
    <w:rsid w:val="008F361E"/>
    <w:rsid w:val="008F481F"/>
    <w:rsid w:val="008F4C58"/>
    <w:rsid w:val="008F60A7"/>
    <w:rsid w:val="008F657B"/>
    <w:rsid w:val="008F684E"/>
    <w:rsid w:val="008F7529"/>
    <w:rsid w:val="00900262"/>
    <w:rsid w:val="00900AC3"/>
    <w:rsid w:val="009013ED"/>
    <w:rsid w:val="00901C22"/>
    <w:rsid w:val="0090225F"/>
    <w:rsid w:val="009023C6"/>
    <w:rsid w:val="00903D9D"/>
    <w:rsid w:val="00910C8D"/>
    <w:rsid w:val="00910E4E"/>
    <w:rsid w:val="00910FA1"/>
    <w:rsid w:val="00911F33"/>
    <w:rsid w:val="00912A24"/>
    <w:rsid w:val="00915133"/>
    <w:rsid w:val="00916B0E"/>
    <w:rsid w:val="0091738D"/>
    <w:rsid w:val="00917FB5"/>
    <w:rsid w:val="00920330"/>
    <w:rsid w:val="00920CB1"/>
    <w:rsid w:val="009221BE"/>
    <w:rsid w:val="00922D80"/>
    <w:rsid w:val="00923574"/>
    <w:rsid w:val="00923BCD"/>
    <w:rsid w:val="00923D42"/>
    <w:rsid w:val="00924E78"/>
    <w:rsid w:val="00924F57"/>
    <w:rsid w:val="0092631E"/>
    <w:rsid w:val="00930AD0"/>
    <w:rsid w:val="00930C81"/>
    <w:rsid w:val="00936C3B"/>
    <w:rsid w:val="00940843"/>
    <w:rsid w:val="009410C7"/>
    <w:rsid w:val="00942CA5"/>
    <w:rsid w:val="009443A8"/>
    <w:rsid w:val="0094595B"/>
    <w:rsid w:val="00946B4F"/>
    <w:rsid w:val="00946FAF"/>
    <w:rsid w:val="00951EB9"/>
    <w:rsid w:val="00952020"/>
    <w:rsid w:val="0095261F"/>
    <w:rsid w:val="00952D91"/>
    <w:rsid w:val="009533BF"/>
    <w:rsid w:val="00954AAC"/>
    <w:rsid w:val="00956D76"/>
    <w:rsid w:val="00960776"/>
    <w:rsid w:val="00961BB7"/>
    <w:rsid w:val="00964754"/>
    <w:rsid w:val="00965BBB"/>
    <w:rsid w:val="009673DF"/>
    <w:rsid w:val="009708F2"/>
    <w:rsid w:val="00972336"/>
    <w:rsid w:val="00972766"/>
    <w:rsid w:val="00972AEA"/>
    <w:rsid w:val="00973095"/>
    <w:rsid w:val="00975582"/>
    <w:rsid w:val="00976539"/>
    <w:rsid w:val="009767E2"/>
    <w:rsid w:val="00976A2A"/>
    <w:rsid w:val="009774A1"/>
    <w:rsid w:val="00980E05"/>
    <w:rsid w:val="00981336"/>
    <w:rsid w:val="0098346E"/>
    <w:rsid w:val="00983BBD"/>
    <w:rsid w:val="00984D21"/>
    <w:rsid w:val="009856DF"/>
    <w:rsid w:val="00985A32"/>
    <w:rsid w:val="00986D6D"/>
    <w:rsid w:val="00986E1B"/>
    <w:rsid w:val="00987A1F"/>
    <w:rsid w:val="00987F84"/>
    <w:rsid w:val="00991087"/>
    <w:rsid w:val="0099188E"/>
    <w:rsid w:val="00991C8A"/>
    <w:rsid w:val="009921F9"/>
    <w:rsid w:val="00992B5B"/>
    <w:rsid w:val="009933E1"/>
    <w:rsid w:val="00993D86"/>
    <w:rsid w:val="009942DB"/>
    <w:rsid w:val="00995CEC"/>
    <w:rsid w:val="00996F50"/>
    <w:rsid w:val="009A21B6"/>
    <w:rsid w:val="009A22B3"/>
    <w:rsid w:val="009A2FB1"/>
    <w:rsid w:val="009A3E5A"/>
    <w:rsid w:val="009A5BB0"/>
    <w:rsid w:val="009A7C08"/>
    <w:rsid w:val="009A7C33"/>
    <w:rsid w:val="009B089A"/>
    <w:rsid w:val="009B1216"/>
    <w:rsid w:val="009B1289"/>
    <w:rsid w:val="009B12DB"/>
    <w:rsid w:val="009B19DB"/>
    <w:rsid w:val="009B2008"/>
    <w:rsid w:val="009B3988"/>
    <w:rsid w:val="009B3CD5"/>
    <w:rsid w:val="009B4A5D"/>
    <w:rsid w:val="009B4B55"/>
    <w:rsid w:val="009B7313"/>
    <w:rsid w:val="009B754E"/>
    <w:rsid w:val="009C02B3"/>
    <w:rsid w:val="009C1169"/>
    <w:rsid w:val="009C1A56"/>
    <w:rsid w:val="009C2130"/>
    <w:rsid w:val="009C299E"/>
    <w:rsid w:val="009C3A55"/>
    <w:rsid w:val="009C4A76"/>
    <w:rsid w:val="009C5F29"/>
    <w:rsid w:val="009C5FC2"/>
    <w:rsid w:val="009C6537"/>
    <w:rsid w:val="009D044E"/>
    <w:rsid w:val="009D3984"/>
    <w:rsid w:val="009D59BD"/>
    <w:rsid w:val="009D6612"/>
    <w:rsid w:val="009D69B7"/>
    <w:rsid w:val="009D710C"/>
    <w:rsid w:val="009D75B1"/>
    <w:rsid w:val="009D7EB7"/>
    <w:rsid w:val="009E001E"/>
    <w:rsid w:val="009E1968"/>
    <w:rsid w:val="009E23FE"/>
    <w:rsid w:val="009E2601"/>
    <w:rsid w:val="009E2B09"/>
    <w:rsid w:val="009E384D"/>
    <w:rsid w:val="009E3971"/>
    <w:rsid w:val="009E40F1"/>
    <w:rsid w:val="009E43F5"/>
    <w:rsid w:val="009E7160"/>
    <w:rsid w:val="009E7377"/>
    <w:rsid w:val="009E73A8"/>
    <w:rsid w:val="009E7BAF"/>
    <w:rsid w:val="009F0527"/>
    <w:rsid w:val="009F18AC"/>
    <w:rsid w:val="009F1B97"/>
    <w:rsid w:val="009F2B42"/>
    <w:rsid w:val="009F2E86"/>
    <w:rsid w:val="009F2F1D"/>
    <w:rsid w:val="009F773B"/>
    <w:rsid w:val="009F7779"/>
    <w:rsid w:val="009F7ED7"/>
    <w:rsid w:val="00A001F7"/>
    <w:rsid w:val="00A00DA5"/>
    <w:rsid w:val="00A042E0"/>
    <w:rsid w:val="00A04904"/>
    <w:rsid w:val="00A054B2"/>
    <w:rsid w:val="00A065F9"/>
    <w:rsid w:val="00A1025F"/>
    <w:rsid w:val="00A10608"/>
    <w:rsid w:val="00A114E4"/>
    <w:rsid w:val="00A11600"/>
    <w:rsid w:val="00A11CB2"/>
    <w:rsid w:val="00A15BDB"/>
    <w:rsid w:val="00A16317"/>
    <w:rsid w:val="00A1678B"/>
    <w:rsid w:val="00A17A66"/>
    <w:rsid w:val="00A17FB4"/>
    <w:rsid w:val="00A20628"/>
    <w:rsid w:val="00A20A16"/>
    <w:rsid w:val="00A20B9B"/>
    <w:rsid w:val="00A21813"/>
    <w:rsid w:val="00A2263B"/>
    <w:rsid w:val="00A237FB"/>
    <w:rsid w:val="00A2502D"/>
    <w:rsid w:val="00A2594D"/>
    <w:rsid w:val="00A2614D"/>
    <w:rsid w:val="00A263E0"/>
    <w:rsid w:val="00A26C66"/>
    <w:rsid w:val="00A2777B"/>
    <w:rsid w:val="00A27F0B"/>
    <w:rsid w:val="00A30557"/>
    <w:rsid w:val="00A3247C"/>
    <w:rsid w:val="00A324D3"/>
    <w:rsid w:val="00A35408"/>
    <w:rsid w:val="00A35776"/>
    <w:rsid w:val="00A36BBE"/>
    <w:rsid w:val="00A3720A"/>
    <w:rsid w:val="00A377C8"/>
    <w:rsid w:val="00A37B78"/>
    <w:rsid w:val="00A424EF"/>
    <w:rsid w:val="00A42821"/>
    <w:rsid w:val="00A4636F"/>
    <w:rsid w:val="00A47EED"/>
    <w:rsid w:val="00A50BBC"/>
    <w:rsid w:val="00A513E7"/>
    <w:rsid w:val="00A51DE8"/>
    <w:rsid w:val="00A52724"/>
    <w:rsid w:val="00A535AA"/>
    <w:rsid w:val="00A54BEF"/>
    <w:rsid w:val="00A552EF"/>
    <w:rsid w:val="00A566A5"/>
    <w:rsid w:val="00A6173D"/>
    <w:rsid w:val="00A6329B"/>
    <w:rsid w:val="00A63E13"/>
    <w:rsid w:val="00A64957"/>
    <w:rsid w:val="00A65169"/>
    <w:rsid w:val="00A65AB4"/>
    <w:rsid w:val="00A66FF2"/>
    <w:rsid w:val="00A6715F"/>
    <w:rsid w:val="00A709B1"/>
    <w:rsid w:val="00A70A2A"/>
    <w:rsid w:val="00A70D54"/>
    <w:rsid w:val="00A71C04"/>
    <w:rsid w:val="00A7259F"/>
    <w:rsid w:val="00A734A8"/>
    <w:rsid w:val="00A7694B"/>
    <w:rsid w:val="00A77BD4"/>
    <w:rsid w:val="00A77E56"/>
    <w:rsid w:val="00A8049D"/>
    <w:rsid w:val="00A819ED"/>
    <w:rsid w:val="00A823D1"/>
    <w:rsid w:val="00A83642"/>
    <w:rsid w:val="00A839FB"/>
    <w:rsid w:val="00A83E72"/>
    <w:rsid w:val="00A84313"/>
    <w:rsid w:val="00A84473"/>
    <w:rsid w:val="00A84934"/>
    <w:rsid w:val="00A84A37"/>
    <w:rsid w:val="00A8590B"/>
    <w:rsid w:val="00A86E33"/>
    <w:rsid w:val="00A879A2"/>
    <w:rsid w:val="00A91FDE"/>
    <w:rsid w:val="00A92D03"/>
    <w:rsid w:val="00A9573F"/>
    <w:rsid w:val="00A95E2D"/>
    <w:rsid w:val="00A963DB"/>
    <w:rsid w:val="00A96522"/>
    <w:rsid w:val="00A97811"/>
    <w:rsid w:val="00AA12DF"/>
    <w:rsid w:val="00AA14AA"/>
    <w:rsid w:val="00AA279B"/>
    <w:rsid w:val="00AA2D4A"/>
    <w:rsid w:val="00AA3257"/>
    <w:rsid w:val="00AA49E6"/>
    <w:rsid w:val="00AA4E58"/>
    <w:rsid w:val="00AA7AEC"/>
    <w:rsid w:val="00AB0F63"/>
    <w:rsid w:val="00AB1B9B"/>
    <w:rsid w:val="00AB312D"/>
    <w:rsid w:val="00AB375A"/>
    <w:rsid w:val="00AB4C95"/>
    <w:rsid w:val="00AB5487"/>
    <w:rsid w:val="00AB629F"/>
    <w:rsid w:val="00AB63BE"/>
    <w:rsid w:val="00AB67B5"/>
    <w:rsid w:val="00AB74DA"/>
    <w:rsid w:val="00AC04D0"/>
    <w:rsid w:val="00AC0A92"/>
    <w:rsid w:val="00AC12F4"/>
    <w:rsid w:val="00AC18EA"/>
    <w:rsid w:val="00AC2E1B"/>
    <w:rsid w:val="00AC3038"/>
    <w:rsid w:val="00AC4EC3"/>
    <w:rsid w:val="00AC55CB"/>
    <w:rsid w:val="00AD0BEA"/>
    <w:rsid w:val="00AD202E"/>
    <w:rsid w:val="00AD2306"/>
    <w:rsid w:val="00AD4017"/>
    <w:rsid w:val="00AD49BF"/>
    <w:rsid w:val="00AD619B"/>
    <w:rsid w:val="00AD73DD"/>
    <w:rsid w:val="00AE025F"/>
    <w:rsid w:val="00AE0441"/>
    <w:rsid w:val="00AE1918"/>
    <w:rsid w:val="00AE64D8"/>
    <w:rsid w:val="00AE6AE1"/>
    <w:rsid w:val="00AE73B2"/>
    <w:rsid w:val="00AE747D"/>
    <w:rsid w:val="00AF0206"/>
    <w:rsid w:val="00AF0429"/>
    <w:rsid w:val="00AF0449"/>
    <w:rsid w:val="00AF398C"/>
    <w:rsid w:val="00AF5B0D"/>
    <w:rsid w:val="00AF6D92"/>
    <w:rsid w:val="00B000E4"/>
    <w:rsid w:val="00B00670"/>
    <w:rsid w:val="00B028C6"/>
    <w:rsid w:val="00B028CE"/>
    <w:rsid w:val="00B02E45"/>
    <w:rsid w:val="00B04098"/>
    <w:rsid w:val="00B0421B"/>
    <w:rsid w:val="00B063CA"/>
    <w:rsid w:val="00B067DB"/>
    <w:rsid w:val="00B067FE"/>
    <w:rsid w:val="00B10654"/>
    <w:rsid w:val="00B107FE"/>
    <w:rsid w:val="00B10D8B"/>
    <w:rsid w:val="00B11052"/>
    <w:rsid w:val="00B123D8"/>
    <w:rsid w:val="00B133B4"/>
    <w:rsid w:val="00B1365A"/>
    <w:rsid w:val="00B139EB"/>
    <w:rsid w:val="00B13C76"/>
    <w:rsid w:val="00B2098F"/>
    <w:rsid w:val="00B229F7"/>
    <w:rsid w:val="00B22DC7"/>
    <w:rsid w:val="00B24322"/>
    <w:rsid w:val="00B248FB"/>
    <w:rsid w:val="00B25097"/>
    <w:rsid w:val="00B2523D"/>
    <w:rsid w:val="00B27468"/>
    <w:rsid w:val="00B2754B"/>
    <w:rsid w:val="00B27798"/>
    <w:rsid w:val="00B27F80"/>
    <w:rsid w:val="00B3152F"/>
    <w:rsid w:val="00B33012"/>
    <w:rsid w:val="00B337DD"/>
    <w:rsid w:val="00B349FB"/>
    <w:rsid w:val="00B34BC4"/>
    <w:rsid w:val="00B3519A"/>
    <w:rsid w:val="00B3585C"/>
    <w:rsid w:val="00B35AFD"/>
    <w:rsid w:val="00B35E84"/>
    <w:rsid w:val="00B3626B"/>
    <w:rsid w:val="00B36910"/>
    <w:rsid w:val="00B4062C"/>
    <w:rsid w:val="00B418EA"/>
    <w:rsid w:val="00B43ECE"/>
    <w:rsid w:val="00B44B8E"/>
    <w:rsid w:val="00B44E0D"/>
    <w:rsid w:val="00B45B49"/>
    <w:rsid w:val="00B45CB4"/>
    <w:rsid w:val="00B46F90"/>
    <w:rsid w:val="00B4733C"/>
    <w:rsid w:val="00B50BDA"/>
    <w:rsid w:val="00B51C52"/>
    <w:rsid w:val="00B53AF1"/>
    <w:rsid w:val="00B543AC"/>
    <w:rsid w:val="00B54D06"/>
    <w:rsid w:val="00B556F9"/>
    <w:rsid w:val="00B557B9"/>
    <w:rsid w:val="00B5631F"/>
    <w:rsid w:val="00B57079"/>
    <w:rsid w:val="00B5781C"/>
    <w:rsid w:val="00B5795C"/>
    <w:rsid w:val="00B6032B"/>
    <w:rsid w:val="00B60CA2"/>
    <w:rsid w:val="00B61C58"/>
    <w:rsid w:val="00B63416"/>
    <w:rsid w:val="00B649C5"/>
    <w:rsid w:val="00B64EDE"/>
    <w:rsid w:val="00B64FD8"/>
    <w:rsid w:val="00B66256"/>
    <w:rsid w:val="00B663B0"/>
    <w:rsid w:val="00B67FA2"/>
    <w:rsid w:val="00B70C3C"/>
    <w:rsid w:val="00B727D2"/>
    <w:rsid w:val="00B74364"/>
    <w:rsid w:val="00B75227"/>
    <w:rsid w:val="00B760A6"/>
    <w:rsid w:val="00B76CA1"/>
    <w:rsid w:val="00B76D0D"/>
    <w:rsid w:val="00B77424"/>
    <w:rsid w:val="00B775C0"/>
    <w:rsid w:val="00B77D7D"/>
    <w:rsid w:val="00B808E1"/>
    <w:rsid w:val="00B82457"/>
    <w:rsid w:val="00B828BA"/>
    <w:rsid w:val="00B82C9A"/>
    <w:rsid w:val="00B82E16"/>
    <w:rsid w:val="00B82EA6"/>
    <w:rsid w:val="00B8304E"/>
    <w:rsid w:val="00B87D82"/>
    <w:rsid w:val="00B9032B"/>
    <w:rsid w:val="00B9066F"/>
    <w:rsid w:val="00B911A7"/>
    <w:rsid w:val="00B911DB"/>
    <w:rsid w:val="00B914F4"/>
    <w:rsid w:val="00B9174D"/>
    <w:rsid w:val="00B92F16"/>
    <w:rsid w:val="00B936E5"/>
    <w:rsid w:val="00B97AF3"/>
    <w:rsid w:val="00BA143D"/>
    <w:rsid w:val="00BA515B"/>
    <w:rsid w:val="00BA6151"/>
    <w:rsid w:val="00BA66C4"/>
    <w:rsid w:val="00BA6FCF"/>
    <w:rsid w:val="00BA7150"/>
    <w:rsid w:val="00BA7FC7"/>
    <w:rsid w:val="00BB1E4F"/>
    <w:rsid w:val="00BB23DF"/>
    <w:rsid w:val="00BB4682"/>
    <w:rsid w:val="00BB4911"/>
    <w:rsid w:val="00BB533B"/>
    <w:rsid w:val="00BB5AA4"/>
    <w:rsid w:val="00BB5DA2"/>
    <w:rsid w:val="00BC1EE3"/>
    <w:rsid w:val="00BC299D"/>
    <w:rsid w:val="00BC411B"/>
    <w:rsid w:val="00BC5C9B"/>
    <w:rsid w:val="00BC5E67"/>
    <w:rsid w:val="00BC7199"/>
    <w:rsid w:val="00BD04DE"/>
    <w:rsid w:val="00BD0C0D"/>
    <w:rsid w:val="00BD1465"/>
    <w:rsid w:val="00BD1A1B"/>
    <w:rsid w:val="00BD1B6B"/>
    <w:rsid w:val="00BD2698"/>
    <w:rsid w:val="00BD32FA"/>
    <w:rsid w:val="00BD3510"/>
    <w:rsid w:val="00BD3977"/>
    <w:rsid w:val="00BD4548"/>
    <w:rsid w:val="00BD4A01"/>
    <w:rsid w:val="00BD4E23"/>
    <w:rsid w:val="00BD4E72"/>
    <w:rsid w:val="00BD4E94"/>
    <w:rsid w:val="00BD555B"/>
    <w:rsid w:val="00BD5897"/>
    <w:rsid w:val="00BD59F5"/>
    <w:rsid w:val="00BE0177"/>
    <w:rsid w:val="00BE0471"/>
    <w:rsid w:val="00BE06A0"/>
    <w:rsid w:val="00BE0ED0"/>
    <w:rsid w:val="00BE15D9"/>
    <w:rsid w:val="00BE1C03"/>
    <w:rsid w:val="00BE3547"/>
    <w:rsid w:val="00BE4C52"/>
    <w:rsid w:val="00BE5C66"/>
    <w:rsid w:val="00BE72CD"/>
    <w:rsid w:val="00BF0CFC"/>
    <w:rsid w:val="00BF22EF"/>
    <w:rsid w:val="00BF29BC"/>
    <w:rsid w:val="00BF2FCA"/>
    <w:rsid w:val="00BF374C"/>
    <w:rsid w:val="00BF3EAC"/>
    <w:rsid w:val="00BF3F60"/>
    <w:rsid w:val="00BF4EEF"/>
    <w:rsid w:val="00BF511E"/>
    <w:rsid w:val="00BF5240"/>
    <w:rsid w:val="00BF5DAE"/>
    <w:rsid w:val="00BF7D2F"/>
    <w:rsid w:val="00BF7E20"/>
    <w:rsid w:val="00C00535"/>
    <w:rsid w:val="00C007E5"/>
    <w:rsid w:val="00C00859"/>
    <w:rsid w:val="00C022C8"/>
    <w:rsid w:val="00C04B45"/>
    <w:rsid w:val="00C04D0D"/>
    <w:rsid w:val="00C05569"/>
    <w:rsid w:val="00C07B46"/>
    <w:rsid w:val="00C124C4"/>
    <w:rsid w:val="00C12EAC"/>
    <w:rsid w:val="00C143F0"/>
    <w:rsid w:val="00C16520"/>
    <w:rsid w:val="00C16DC0"/>
    <w:rsid w:val="00C172C5"/>
    <w:rsid w:val="00C2016A"/>
    <w:rsid w:val="00C21007"/>
    <w:rsid w:val="00C21E3F"/>
    <w:rsid w:val="00C230C8"/>
    <w:rsid w:val="00C24E4F"/>
    <w:rsid w:val="00C24F4B"/>
    <w:rsid w:val="00C24FC6"/>
    <w:rsid w:val="00C26415"/>
    <w:rsid w:val="00C305C8"/>
    <w:rsid w:val="00C3118F"/>
    <w:rsid w:val="00C318B8"/>
    <w:rsid w:val="00C31E50"/>
    <w:rsid w:val="00C3232D"/>
    <w:rsid w:val="00C33020"/>
    <w:rsid w:val="00C34588"/>
    <w:rsid w:val="00C357D2"/>
    <w:rsid w:val="00C35E2F"/>
    <w:rsid w:val="00C3671F"/>
    <w:rsid w:val="00C36A78"/>
    <w:rsid w:val="00C36E4F"/>
    <w:rsid w:val="00C37791"/>
    <w:rsid w:val="00C404D7"/>
    <w:rsid w:val="00C40757"/>
    <w:rsid w:val="00C407BA"/>
    <w:rsid w:val="00C40B37"/>
    <w:rsid w:val="00C4137C"/>
    <w:rsid w:val="00C41BF3"/>
    <w:rsid w:val="00C44950"/>
    <w:rsid w:val="00C44DBD"/>
    <w:rsid w:val="00C44F4B"/>
    <w:rsid w:val="00C452AF"/>
    <w:rsid w:val="00C45403"/>
    <w:rsid w:val="00C463C0"/>
    <w:rsid w:val="00C4670A"/>
    <w:rsid w:val="00C4708D"/>
    <w:rsid w:val="00C5065B"/>
    <w:rsid w:val="00C51B91"/>
    <w:rsid w:val="00C51DE8"/>
    <w:rsid w:val="00C51F4D"/>
    <w:rsid w:val="00C52E2C"/>
    <w:rsid w:val="00C5317E"/>
    <w:rsid w:val="00C5333C"/>
    <w:rsid w:val="00C53B49"/>
    <w:rsid w:val="00C53E6B"/>
    <w:rsid w:val="00C55AB4"/>
    <w:rsid w:val="00C55F56"/>
    <w:rsid w:val="00C563A5"/>
    <w:rsid w:val="00C60213"/>
    <w:rsid w:val="00C602B1"/>
    <w:rsid w:val="00C63D11"/>
    <w:rsid w:val="00C649D0"/>
    <w:rsid w:val="00C64AEF"/>
    <w:rsid w:val="00C64E74"/>
    <w:rsid w:val="00C65EB6"/>
    <w:rsid w:val="00C66136"/>
    <w:rsid w:val="00C661CC"/>
    <w:rsid w:val="00C66C84"/>
    <w:rsid w:val="00C66EF1"/>
    <w:rsid w:val="00C72FB9"/>
    <w:rsid w:val="00C73859"/>
    <w:rsid w:val="00C73893"/>
    <w:rsid w:val="00C73B4A"/>
    <w:rsid w:val="00C74912"/>
    <w:rsid w:val="00C7503E"/>
    <w:rsid w:val="00C7689C"/>
    <w:rsid w:val="00C7691D"/>
    <w:rsid w:val="00C81F0F"/>
    <w:rsid w:val="00C82953"/>
    <w:rsid w:val="00C82F59"/>
    <w:rsid w:val="00C8333F"/>
    <w:rsid w:val="00C8346D"/>
    <w:rsid w:val="00C8538C"/>
    <w:rsid w:val="00C86160"/>
    <w:rsid w:val="00C863B9"/>
    <w:rsid w:val="00C909F7"/>
    <w:rsid w:val="00C920D5"/>
    <w:rsid w:val="00C93B2B"/>
    <w:rsid w:val="00C941AB"/>
    <w:rsid w:val="00C9495B"/>
    <w:rsid w:val="00C95A62"/>
    <w:rsid w:val="00CA10E4"/>
    <w:rsid w:val="00CA2A2C"/>
    <w:rsid w:val="00CA3688"/>
    <w:rsid w:val="00CA3C67"/>
    <w:rsid w:val="00CA49AA"/>
    <w:rsid w:val="00CA5D01"/>
    <w:rsid w:val="00CA7316"/>
    <w:rsid w:val="00CA7C51"/>
    <w:rsid w:val="00CB19B5"/>
    <w:rsid w:val="00CB24D7"/>
    <w:rsid w:val="00CB285A"/>
    <w:rsid w:val="00CB3B79"/>
    <w:rsid w:val="00CB3CB5"/>
    <w:rsid w:val="00CB3DF1"/>
    <w:rsid w:val="00CB44B1"/>
    <w:rsid w:val="00CB522C"/>
    <w:rsid w:val="00CB57F6"/>
    <w:rsid w:val="00CC0559"/>
    <w:rsid w:val="00CC32E5"/>
    <w:rsid w:val="00CC3BF5"/>
    <w:rsid w:val="00CC4547"/>
    <w:rsid w:val="00CC4B15"/>
    <w:rsid w:val="00CC64C6"/>
    <w:rsid w:val="00CD08F1"/>
    <w:rsid w:val="00CD0CFD"/>
    <w:rsid w:val="00CD19AD"/>
    <w:rsid w:val="00CD21C2"/>
    <w:rsid w:val="00CD241F"/>
    <w:rsid w:val="00CD26EC"/>
    <w:rsid w:val="00CD3532"/>
    <w:rsid w:val="00CD40E3"/>
    <w:rsid w:val="00CD43EC"/>
    <w:rsid w:val="00CD4748"/>
    <w:rsid w:val="00CD502F"/>
    <w:rsid w:val="00CD5199"/>
    <w:rsid w:val="00CD56E0"/>
    <w:rsid w:val="00CD58DC"/>
    <w:rsid w:val="00CD5A0E"/>
    <w:rsid w:val="00CD6BFF"/>
    <w:rsid w:val="00CD6E90"/>
    <w:rsid w:val="00CD75FF"/>
    <w:rsid w:val="00CD7934"/>
    <w:rsid w:val="00CE1972"/>
    <w:rsid w:val="00CE31DD"/>
    <w:rsid w:val="00CE4171"/>
    <w:rsid w:val="00CE430D"/>
    <w:rsid w:val="00CE555A"/>
    <w:rsid w:val="00CE58D8"/>
    <w:rsid w:val="00CE7051"/>
    <w:rsid w:val="00CE73EA"/>
    <w:rsid w:val="00CE7727"/>
    <w:rsid w:val="00CE7BE9"/>
    <w:rsid w:val="00CE7D00"/>
    <w:rsid w:val="00CF03C4"/>
    <w:rsid w:val="00CF04BA"/>
    <w:rsid w:val="00CF3192"/>
    <w:rsid w:val="00CF3E3C"/>
    <w:rsid w:val="00CF3E84"/>
    <w:rsid w:val="00CF4F14"/>
    <w:rsid w:val="00CF5D29"/>
    <w:rsid w:val="00D00EF8"/>
    <w:rsid w:val="00D028AF"/>
    <w:rsid w:val="00D02EF3"/>
    <w:rsid w:val="00D03379"/>
    <w:rsid w:val="00D05692"/>
    <w:rsid w:val="00D05B18"/>
    <w:rsid w:val="00D062F0"/>
    <w:rsid w:val="00D06E32"/>
    <w:rsid w:val="00D070C5"/>
    <w:rsid w:val="00D07EF2"/>
    <w:rsid w:val="00D1050C"/>
    <w:rsid w:val="00D1055F"/>
    <w:rsid w:val="00D10BE8"/>
    <w:rsid w:val="00D119F7"/>
    <w:rsid w:val="00D1212B"/>
    <w:rsid w:val="00D13893"/>
    <w:rsid w:val="00D13C5A"/>
    <w:rsid w:val="00D14B5F"/>
    <w:rsid w:val="00D1578D"/>
    <w:rsid w:val="00D1594E"/>
    <w:rsid w:val="00D15DD7"/>
    <w:rsid w:val="00D16C18"/>
    <w:rsid w:val="00D17824"/>
    <w:rsid w:val="00D20046"/>
    <w:rsid w:val="00D20A96"/>
    <w:rsid w:val="00D21A1E"/>
    <w:rsid w:val="00D21FF6"/>
    <w:rsid w:val="00D22DDE"/>
    <w:rsid w:val="00D2328B"/>
    <w:rsid w:val="00D23F61"/>
    <w:rsid w:val="00D2435F"/>
    <w:rsid w:val="00D26137"/>
    <w:rsid w:val="00D272F8"/>
    <w:rsid w:val="00D27936"/>
    <w:rsid w:val="00D314E2"/>
    <w:rsid w:val="00D3189F"/>
    <w:rsid w:val="00D322AE"/>
    <w:rsid w:val="00D33257"/>
    <w:rsid w:val="00D3359E"/>
    <w:rsid w:val="00D34A0E"/>
    <w:rsid w:val="00D34EA6"/>
    <w:rsid w:val="00D35BF6"/>
    <w:rsid w:val="00D35DB5"/>
    <w:rsid w:val="00D36D11"/>
    <w:rsid w:val="00D40080"/>
    <w:rsid w:val="00D40805"/>
    <w:rsid w:val="00D40B24"/>
    <w:rsid w:val="00D40B65"/>
    <w:rsid w:val="00D411FB"/>
    <w:rsid w:val="00D416DD"/>
    <w:rsid w:val="00D41F77"/>
    <w:rsid w:val="00D42827"/>
    <w:rsid w:val="00D43033"/>
    <w:rsid w:val="00D43397"/>
    <w:rsid w:val="00D43867"/>
    <w:rsid w:val="00D44047"/>
    <w:rsid w:val="00D44082"/>
    <w:rsid w:val="00D45123"/>
    <w:rsid w:val="00D4638D"/>
    <w:rsid w:val="00D46A01"/>
    <w:rsid w:val="00D46F2F"/>
    <w:rsid w:val="00D47A18"/>
    <w:rsid w:val="00D50218"/>
    <w:rsid w:val="00D5055B"/>
    <w:rsid w:val="00D50F98"/>
    <w:rsid w:val="00D51422"/>
    <w:rsid w:val="00D52571"/>
    <w:rsid w:val="00D52CB3"/>
    <w:rsid w:val="00D53105"/>
    <w:rsid w:val="00D53331"/>
    <w:rsid w:val="00D550F9"/>
    <w:rsid w:val="00D553CD"/>
    <w:rsid w:val="00D553F4"/>
    <w:rsid w:val="00D55B20"/>
    <w:rsid w:val="00D56964"/>
    <w:rsid w:val="00D578EB"/>
    <w:rsid w:val="00D62767"/>
    <w:rsid w:val="00D63530"/>
    <w:rsid w:val="00D63880"/>
    <w:rsid w:val="00D645E4"/>
    <w:rsid w:val="00D64ED9"/>
    <w:rsid w:val="00D6507A"/>
    <w:rsid w:val="00D650A4"/>
    <w:rsid w:val="00D6629D"/>
    <w:rsid w:val="00D676EA"/>
    <w:rsid w:val="00D70B5B"/>
    <w:rsid w:val="00D714AF"/>
    <w:rsid w:val="00D7157F"/>
    <w:rsid w:val="00D7375E"/>
    <w:rsid w:val="00D75980"/>
    <w:rsid w:val="00D76764"/>
    <w:rsid w:val="00D811EE"/>
    <w:rsid w:val="00D81684"/>
    <w:rsid w:val="00D81F3E"/>
    <w:rsid w:val="00D82979"/>
    <w:rsid w:val="00D8302F"/>
    <w:rsid w:val="00D8321B"/>
    <w:rsid w:val="00D83B15"/>
    <w:rsid w:val="00D84A3B"/>
    <w:rsid w:val="00D85500"/>
    <w:rsid w:val="00D86ABB"/>
    <w:rsid w:val="00D9035A"/>
    <w:rsid w:val="00D9039B"/>
    <w:rsid w:val="00D90AD5"/>
    <w:rsid w:val="00D91526"/>
    <w:rsid w:val="00D94E8D"/>
    <w:rsid w:val="00D95C7F"/>
    <w:rsid w:val="00D962C3"/>
    <w:rsid w:val="00D97821"/>
    <w:rsid w:val="00D97EF3"/>
    <w:rsid w:val="00DA063C"/>
    <w:rsid w:val="00DA0D89"/>
    <w:rsid w:val="00DA10F7"/>
    <w:rsid w:val="00DA169D"/>
    <w:rsid w:val="00DA19AE"/>
    <w:rsid w:val="00DA3B1F"/>
    <w:rsid w:val="00DA4BE6"/>
    <w:rsid w:val="00DA5C03"/>
    <w:rsid w:val="00DA7256"/>
    <w:rsid w:val="00DA7A4E"/>
    <w:rsid w:val="00DB17E4"/>
    <w:rsid w:val="00DB1817"/>
    <w:rsid w:val="00DB188B"/>
    <w:rsid w:val="00DB24CE"/>
    <w:rsid w:val="00DB3683"/>
    <w:rsid w:val="00DB4143"/>
    <w:rsid w:val="00DB4680"/>
    <w:rsid w:val="00DB51C9"/>
    <w:rsid w:val="00DC0A08"/>
    <w:rsid w:val="00DC1FE3"/>
    <w:rsid w:val="00DC336C"/>
    <w:rsid w:val="00DC4423"/>
    <w:rsid w:val="00DC529E"/>
    <w:rsid w:val="00DC52F0"/>
    <w:rsid w:val="00DC5499"/>
    <w:rsid w:val="00DC5C21"/>
    <w:rsid w:val="00DC5C95"/>
    <w:rsid w:val="00DC706A"/>
    <w:rsid w:val="00DC7974"/>
    <w:rsid w:val="00DC7AE5"/>
    <w:rsid w:val="00DC7B0F"/>
    <w:rsid w:val="00DC7E3D"/>
    <w:rsid w:val="00DD08FC"/>
    <w:rsid w:val="00DD12E1"/>
    <w:rsid w:val="00DD3047"/>
    <w:rsid w:val="00DD3DD1"/>
    <w:rsid w:val="00DD45F8"/>
    <w:rsid w:val="00DD4C8F"/>
    <w:rsid w:val="00DD572A"/>
    <w:rsid w:val="00DE26A0"/>
    <w:rsid w:val="00DE3306"/>
    <w:rsid w:val="00DE331D"/>
    <w:rsid w:val="00DE3D04"/>
    <w:rsid w:val="00DE3D25"/>
    <w:rsid w:val="00DE535F"/>
    <w:rsid w:val="00DE5708"/>
    <w:rsid w:val="00DE6530"/>
    <w:rsid w:val="00DE6552"/>
    <w:rsid w:val="00DE723B"/>
    <w:rsid w:val="00DF044A"/>
    <w:rsid w:val="00DF2343"/>
    <w:rsid w:val="00DF36B8"/>
    <w:rsid w:val="00DF38D7"/>
    <w:rsid w:val="00DF5EA3"/>
    <w:rsid w:val="00E0006C"/>
    <w:rsid w:val="00E0272D"/>
    <w:rsid w:val="00E02825"/>
    <w:rsid w:val="00E02AFB"/>
    <w:rsid w:val="00E036E9"/>
    <w:rsid w:val="00E03CAE"/>
    <w:rsid w:val="00E0736E"/>
    <w:rsid w:val="00E07884"/>
    <w:rsid w:val="00E10D25"/>
    <w:rsid w:val="00E10E9A"/>
    <w:rsid w:val="00E11682"/>
    <w:rsid w:val="00E11F1B"/>
    <w:rsid w:val="00E12A3D"/>
    <w:rsid w:val="00E12AC5"/>
    <w:rsid w:val="00E13612"/>
    <w:rsid w:val="00E14D6D"/>
    <w:rsid w:val="00E16AC5"/>
    <w:rsid w:val="00E1737C"/>
    <w:rsid w:val="00E217D9"/>
    <w:rsid w:val="00E22F1A"/>
    <w:rsid w:val="00E23D03"/>
    <w:rsid w:val="00E248FD"/>
    <w:rsid w:val="00E25F8F"/>
    <w:rsid w:val="00E2746B"/>
    <w:rsid w:val="00E276BD"/>
    <w:rsid w:val="00E3104B"/>
    <w:rsid w:val="00E3172E"/>
    <w:rsid w:val="00E31D36"/>
    <w:rsid w:val="00E32D82"/>
    <w:rsid w:val="00E34467"/>
    <w:rsid w:val="00E344C4"/>
    <w:rsid w:val="00E34759"/>
    <w:rsid w:val="00E36830"/>
    <w:rsid w:val="00E40B40"/>
    <w:rsid w:val="00E416CA"/>
    <w:rsid w:val="00E42199"/>
    <w:rsid w:val="00E4247E"/>
    <w:rsid w:val="00E42955"/>
    <w:rsid w:val="00E43A94"/>
    <w:rsid w:val="00E43CB1"/>
    <w:rsid w:val="00E444B0"/>
    <w:rsid w:val="00E44BD2"/>
    <w:rsid w:val="00E44D05"/>
    <w:rsid w:val="00E4503B"/>
    <w:rsid w:val="00E471E6"/>
    <w:rsid w:val="00E47D57"/>
    <w:rsid w:val="00E51963"/>
    <w:rsid w:val="00E51DB5"/>
    <w:rsid w:val="00E531FB"/>
    <w:rsid w:val="00E539DE"/>
    <w:rsid w:val="00E53F1C"/>
    <w:rsid w:val="00E54CD9"/>
    <w:rsid w:val="00E5527D"/>
    <w:rsid w:val="00E602ED"/>
    <w:rsid w:val="00E618F9"/>
    <w:rsid w:val="00E62317"/>
    <w:rsid w:val="00E63D0D"/>
    <w:rsid w:val="00E63F6F"/>
    <w:rsid w:val="00E63FBF"/>
    <w:rsid w:val="00E6458A"/>
    <w:rsid w:val="00E64620"/>
    <w:rsid w:val="00E65195"/>
    <w:rsid w:val="00E652B4"/>
    <w:rsid w:val="00E65ADF"/>
    <w:rsid w:val="00E65CB2"/>
    <w:rsid w:val="00E66092"/>
    <w:rsid w:val="00E66312"/>
    <w:rsid w:val="00E66A4C"/>
    <w:rsid w:val="00E67291"/>
    <w:rsid w:val="00E71B6E"/>
    <w:rsid w:val="00E737A1"/>
    <w:rsid w:val="00E7386D"/>
    <w:rsid w:val="00E7423A"/>
    <w:rsid w:val="00E76B84"/>
    <w:rsid w:val="00E76C9C"/>
    <w:rsid w:val="00E77156"/>
    <w:rsid w:val="00E80F0F"/>
    <w:rsid w:val="00E83118"/>
    <w:rsid w:val="00E8324C"/>
    <w:rsid w:val="00E8369F"/>
    <w:rsid w:val="00E85994"/>
    <w:rsid w:val="00E86D22"/>
    <w:rsid w:val="00E872BF"/>
    <w:rsid w:val="00E876B2"/>
    <w:rsid w:val="00E8778D"/>
    <w:rsid w:val="00E9016C"/>
    <w:rsid w:val="00E90336"/>
    <w:rsid w:val="00E90563"/>
    <w:rsid w:val="00E9154E"/>
    <w:rsid w:val="00E9156E"/>
    <w:rsid w:val="00E935AC"/>
    <w:rsid w:val="00E93CDC"/>
    <w:rsid w:val="00E94441"/>
    <w:rsid w:val="00E94C94"/>
    <w:rsid w:val="00E95102"/>
    <w:rsid w:val="00E97A45"/>
    <w:rsid w:val="00EA3B76"/>
    <w:rsid w:val="00EA3CFD"/>
    <w:rsid w:val="00EA41F5"/>
    <w:rsid w:val="00EA54AE"/>
    <w:rsid w:val="00EA583E"/>
    <w:rsid w:val="00EA6A41"/>
    <w:rsid w:val="00EA7767"/>
    <w:rsid w:val="00EB0344"/>
    <w:rsid w:val="00EB03F4"/>
    <w:rsid w:val="00EB065F"/>
    <w:rsid w:val="00EB333D"/>
    <w:rsid w:val="00EB4539"/>
    <w:rsid w:val="00EC05AE"/>
    <w:rsid w:val="00EC0C20"/>
    <w:rsid w:val="00EC191A"/>
    <w:rsid w:val="00EC4DF8"/>
    <w:rsid w:val="00EC63A1"/>
    <w:rsid w:val="00EC69DF"/>
    <w:rsid w:val="00ED0552"/>
    <w:rsid w:val="00ED0D82"/>
    <w:rsid w:val="00ED11F5"/>
    <w:rsid w:val="00ED1C1B"/>
    <w:rsid w:val="00ED236D"/>
    <w:rsid w:val="00ED550A"/>
    <w:rsid w:val="00ED68AD"/>
    <w:rsid w:val="00ED6950"/>
    <w:rsid w:val="00ED6CB8"/>
    <w:rsid w:val="00ED77A9"/>
    <w:rsid w:val="00ED7895"/>
    <w:rsid w:val="00EE077E"/>
    <w:rsid w:val="00EE13AB"/>
    <w:rsid w:val="00EE5D1F"/>
    <w:rsid w:val="00EE5E8D"/>
    <w:rsid w:val="00EF1027"/>
    <w:rsid w:val="00EF2924"/>
    <w:rsid w:val="00EF401A"/>
    <w:rsid w:val="00EF4852"/>
    <w:rsid w:val="00EF4F92"/>
    <w:rsid w:val="00EF5E7B"/>
    <w:rsid w:val="00EF6F5A"/>
    <w:rsid w:val="00EF78CE"/>
    <w:rsid w:val="00F007FC"/>
    <w:rsid w:val="00F009F7"/>
    <w:rsid w:val="00F02AD6"/>
    <w:rsid w:val="00F02B7D"/>
    <w:rsid w:val="00F03317"/>
    <w:rsid w:val="00F05054"/>
    <w:rsid w:val="00F054EA"/>
    <w:rsid w:val="00F07083"/>
    <w:rsid w:val="00F129FC"/>
    <w:rsid w:val="00F13C6D"/>
    <w:rsid w:val="00F146CB"/>
    <w:rsid w:val="00F153D2"/>
    <w:rsid w:val="00F15466"/>
    <w:rsid w:val="00F1561B"/>
    <w:rsid w:val="00F15A37"/>
    <w:rsid w:val="00F1600D"/>
    <w:rsid w:val="00F16267"/>
    <w:rsid w:val="00F21D99"/>
    <w:rsid w:val="00F22C3D"/>
    <w:rsid w:val="00F241A2"/>
    <w:rsid w:val="00F26770"/>
    <w:rsid w:val="00F2688A"/>
    <w:rsid w:val="00F27D11"/>
    <w:rsid w:val="00F31413"/>
    <w:rsid w:val="00F3224B"/>
    <w:rsid w:val="00F3259A"/>
    <w:rsid w:val="00F325A3"/>
    <w:rsid w:val="00F327B1"/>
    <w:rsid w:val="00F32A29"/>
    <w:rsid w:val="00F330D6"/>
    <w:rsid w:val="00F35B8F"/>
    <w:rsid w:val="00F35EC2"/>
    <w:rsid w:val="00F360CB"/>
    <w:rsid w:val="00F36A60"/>
    <w:rsid w:val="00F36B80"/>
    <w:rsid w:val="00F4166B"/>
    <w:rsid w:val="00F41693"/>
    <w:rsid w:val="00F41E1B"/>
    <w:rsid w:val="00F43E66"/>
    <w:rsid w:val="00F455C6"/>
    <w:rsid w:val="00F45AEB"/>
    <w:rsid w:val="00F45FFA"/>
    <w:rsid w:val="00F4684B"/>
    <w:rsid w:val="00F46C84"/>
    <w:rsid w:val="00F47202"/>
    <w:rsid w:val="00F47490"/>
    <w:rsid w:val="00F51654"/>
    <w:rsid w:val="00F51B45"/>
    <w:rsid w:val="00F53472"/>
    <w:rsid w:val="00F53BE7"/>
    <w:rsid w:val="00F55A80"/>
    <w:rsid w:val="00F55BB7"/>
    <w:rsid w:val="00F576C4"/>
    <w:rsid w:val="00F57A27"/>
    <w:rsid w:val="00F602B0"/>
    <w:rsid w:val="00F61273"/>
    <w:rsid w:val="00F61F18"/>
    <w:rsid w:val="00F63E05"/>
    <w:rsid w:val="00F65199"/>
    <w:rsid w:val="00F679B2"/>
    <w:rsid w:val="00F7011B"/>
    <w:rsid w:val="00F70701"/>
    <w:rsid w:val="00F72BC6"/>
    <w:rsid w:val="00F76F24"/>
    <w:rsid w:val="00F7779F"/>
    <w:rsid w:val="00F80631"/>
    <w:rsid w:val="00F80B4B"/>
    <w:rsid w:val="00F81193"/>
    <w:rsid w:val="00F8183A"/>
    <w:rsid w:val="00F8205B"/>
    <w:rsid w:val="00F8250A"/>
    <w:rsid w:val="00F82C96"/>
    <w:rsid w:val="00F82F1A"/>
    <w:rsid w:val="00F841C4"/>
    <w:rsid w:val="00F84B31"/>
    <w:rsid w:val="00F84FA7"/>
    <w:rsid w:val="00F864E2"/>
    <w:rsid w:val="00F9077C"/>
    <w:rsid w:val="00F90919"/>
    <w:rsid w:val="00F91D39"/>
    <w:rsid w:val="00F921E5"/>
    <w:rsid w:val="00F9290E"/>
    <w:rsid w:val="00F934E0"/>
    <w:rsid w:val="00F93B0D"/>
    <w:rsid w:val="00F93D8F"/>
    <w:rsid w:val="00F94614"/>
    <w:rsid w:val="00F94E11"/>
    <w:rsid w:val="00F962C3"/>
    <w:rsid w:val="00F96E30"/>
    <w:rsid w:val="00FA0808"/>
    <w:rsid w:val="00FA1942"/>
    <w:rsid w:val="00FA3678"/>
    <w:rsid w:val="00FA3D0B"/>
    <w:rsid w:val="00FA4728"/>
    <w:rsid w:val="00FB0623"/>
    <w:rsid w:val="00FB0816"/>
    <w:rsid w:val="00FB0DC7"/>
    <w:rsid w:val="00FB1F07"/>
    <w:rsid w:val="00FB2A6C"/>
    <w:rsid w:val="00FB3F23"/>
    <w:rsid w:val="00FB4641"/>
    <w:rsid w:val="00FB4E42"/>
    <w:rsid w:val="00FB6A2C"/>
    <w:rsid w:val="00FB7F9D"/>
    <w:rsid w:val="00FC0456"/>
    <w:rsid w:val="00FC16C9"/>
    <w:rsid w:val="00FC399F"/>
    <w:rsid w:val="00FC48F4"/>
    <w:rsid w:val="00FC4ADC"/>
    <w:rsid w:val="00FC4F65"/>
    <w:rsid w:val="00FC5195"/>
    <w:rsid w:val="00FC538B"/>
    <w:rsid w:val="00FC5C3F"/>
    <w:rsid w:val="00FC5EAE"/>
    <w:rsid w:val="00FC5FA2"/>
    <w:rsid w:val="00FC6BD4"/>
    <w:rsid w:val="00FC7013"/>
    <w:rsid w:val="00FC7423"/>
    <w:rsid w:val="00FD0267"/>
    <w:rsid w:val="00FD0DED"/>
    <w:rsid w:val="00FD3C86"/>
    <w:rsid w:val="00FD4DE6"/>
    <w:rsid w:val="00FD54C0"/>
    <w:rsid w:val="00FD5939"/>
    <w:rsid w:val="00FD6D59"/>
    <w:rsid w:val="00FD74E6"/>
    <w:rsid w:val="00FD7AC0"/>
    <w:rsid w:val="00FD7BF0"/>
    <w:rsid w:val="00FD7C87"/>
    <w:rsid w:val="00FD7F9E"/>
    <w:rsid w:val="00FE0B21"/>
    <w:rsid w:val="00FE178B"/>
    <w:rsid w:val="00FE268F"/>
    <w:rsid w:val="00FE40D3"/>
    <w:rsid w:val="00FE47C6"/>
    <w:rsid w:val="00FE5186"/>
    <w:rsid w:val="00FE59E7"/>
    <w:rsid w:val="00FE7151"/>
    <w:rsid w:val="00FF0E7E"/>
    <w:rsid w:val="00FF1A9D"/>
    <w:rsid w:val="00FF4FDB"/>
    <w:rsid w:val="00FF58CC"/>
    <w:rsid w:val="00FF59AF"/>
    <w:rsid w:val="00FF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89E00F"/>
  <w15:docId w15:val="{237B7E9C-51C9-4F2B-8662-6CB37C04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99" w:unhideWhenUsed="1"/>
    <w:lsdException w:name="toc 2" w:locked="1" w:semiHidden="1" w:uiPriority="99" w:unhideWhenUsed="1"/>
    <w:lsdException w:name="toc 3" w:locked="1" w:semiHidden="1" w:uiPriority="99" w:unhideWhenUsed="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rsid w:val="00373C2F"/>
    <w:pPr>
      <w:ind w:firstLine="709"/>
      <w:jc w:val="both"/>
    </w:pPr>
    <w:rPr>
      <w:sz w:val="24"/>
      <w:szCs w:val="24"/>
    </w:rPr>
  </w:style>
  <w:style w:type="paragraph" w:styleId="1">
    <w:name w:val="heading 1"/>
    <w:basedOn w:val="a5"/>
    <w:next w:val="a5"/>
    <w:link w:val="10"/>
    <w:uiPriority w:val="99"/>
    <w:qFormat/>
    <w:rsid w:val="007E0A89"/>
    <w:pPr>
      <w:numPr>
        <w:numId w:val="4"/>
      </w:numPr>
      <w:spacing w:before="240" w:after="240"/>
      <w:outlineLvl w:val="0"/>
    </w:pPr>
    <w:rPr>
      <w:b/>
      <w:bCs/>
    </w:rPr>
  </w:style>
  <w:style w:type="paragraph" w:styleId="2">
    <w:name w:val="heading 2"/>
    <w:basedOn w:val="1"/>
    <w:next w:val="a5"/>
    <w:link w:val="20"/>
    <w:uiPriority w:val="99"/>
    <w:qFormat/>
    <w:rsid w:val="007E0A89"/>
    <w:pPr>
      <w:numPr>
        <w:ilvl w:val="1"/>
      </w:numPr>
      <w:ind w:left="0" w:firstLine="709"/>
      <w:outlineLvl w:val="1"/>
    </w:pPr>
  </w:style>
  <w:style w:type="paragraph" w:styleId="3">
    <w:name w:val="heading 3"/>
    <w:next w:val="a5"/>
    <w:link w:val="30"/>
    <w:uiPriority w:val="99"/>
    <w:qFormat/>
    <w:rsid w:val="007E0A89"/>
    <w:pPr>
      <w:numPr>
        <w:ilvl w:val="2"/>
        <w:numId w:val="4"/>
      </w:numPr>
      <w:spacing w:before="240"/>
      <w:ind w:left="0" w:firstLine="709"/>
      <w:jc w:val="both"/>
      <w:outlineLvl w:val="2"/>
    </w:pPr>
    <w:rPr>
      <w:rFonts w:eastAsia="Times New Roman" w:cs="Calibri"/>
      <w:b/>
      <w:bCs/>
      <w:color w:val="000000"/>
      <w:sz w:val="24"/>
      <w:szCs w:val="24"/>
      <w:lang w:eastAsia="en-US"/>
    </w:rPr>
  </w:style>
  <w:style w:type="paragraph" w:styleId="4">
    <w:name w:val="heading 4"/>
    <w:basedOn w:val="6"/>
    <w:next w:val="a5"/>
    <w:link w:val="40"/>
    <w:autoRedefine/>
    <w:uiPriority w:val="99"/>
    <w:unhideWhenUsed/>
    <w:qFormat/>
    <w:rsid w:val="001211B8"/>
    <w:pPr>
      <w:numPr>
        <w:ilvl w:val="3"/>
        <w:numId w:val="4"/>
      </w:numPr>
      <w:spacing w:before="360" w:after="120"/>
      <w:outlineLvl w:val="3"/>
    </w:pPr>
    <w:rPr>
      <w:sz w:val="24"/>
    </w:rPr>
  </w:style>
  <w:style w:type="paragraph" w:styleId="5">
    <w:name w:val="heading 5"/>
    <w:basedOn w:val="a5"/>
    <w:next w:val="a5"/>
    <w:link w:val="50"/>
    <w:uiPriority w:val="99"/>
    <w:qFormat/>
    <w:rsid w:val="008D2240"/>
    <w:pPr>
      <w:numPr>
        <w:numId w:val="6"/>
      </w:numPr>
      <w:tabs>
        <w:tab w:val="left" w:pos="2410"/>
      </w:tabs>
      <w:spacing w:before="240"/>
      <w:ind w:left="0" w:firstLine="709"/>
      <w:outlineLvl w:val="4"/>
    </w:pPr>
    <w:rPr>
      <w:b/>
    </w:rPr>
  </w:style>
  <w:style w:type="paragraph" w:styleId="6">
    <w:name w:val="heading 6"/>
    <w:basedOn w:val="a5"/>
    <w:next w:val="a5"/>
    <w:link w:val="60"/>
    <w:uiPriority w:val="99"/>
    <w:qFormat/>
    <w:locked/>
    <w:rsid w:val="001211B8"/>
    <w:pPr>
      <w:numPr>
        <w:numId w:val="5"/>
      </w:numPr>
      <w:spacing w:before="120" w:after="60"/>
      <w:ind w:left="0" w:firstLine="709"/>
      <w:outlineLvl w:val="5"/>
    </w:pPr>
    <w:rPr>
      <w:b/>
      <w:bCs/>
      <w:sz w:val="22"/>
      <w:szCs w:val="22"/>
    </w:rPr>
  </w:style>
  <w:style w:type="paragraph" w:styleId="7">
    <w:name w:val="heading 7"/>
    <w:basedOn w:val="a5"/>
    <w:next w:val="a5"/>
    <w:link w:val="70"/>
    <w:uiPriority w:val="99"/>
    <w:unhideWhenUsed/>
    <w:qFormat/>
    <w:locked/>
    <w:rsid w:val="00C31E50"/>
    <w:pPr>
      <w:numPr>
        <w:ilvl w:val="6"/>
        <w:numId w:val="4"/>
      </w:numPr>
      <w:spacing w:before="240" w:after="60"/>
      <w:outlineLvl w:val="6"/>
    </w:pPr>
    <w:rPr>
      <w:rFonts w:ascii="Arial" w:hAnsi="Arial"/>
      <w:szCs w:val="20"/>
    </w:rPr>
  </w:style>
  <w:style w:type="paragraph" w:styleId="8">
    <w:name w:val="heading 8"/>
    <w:basedOn w:val="a5"/>
    <w:next w:val="a5"/>
    <w:link w:val="80"/>
    <w:uiPriority w:val="99"/>
    <w:unhideWhenUsed/>
    <w:qFormat/>
    <w:locked/>
    <w:rsid w:val="00C31E50"/>
    <w:pPr>
      <w:numPr>
        <w:ilvl w:val="7"/>
        <w:numId w:val="4"/>
      </w:numPr>
      <w:spacing w:before="240" w:after="60"/>
      <w:outlineLvl w:val="7"/>
    </w:pPr>
    <w:rPr>
      <w:rFonts w:ascii="Arial" w:hAnsi="Arial"/>
      <w:i/>
      <w:szCs w:val="20"/>
    </w:rPr>
  </w:style>
  <w:style w:type="paragraph" w:styleId="9">
    <w:name w:val="heading 9"/>
    <w:basedOn w:val="a5"/>
    <w:next w:val="a5"/>
    <w:link w:val="90"/>
    <w:uiPriority w:val="99"/>
    <w:unhideWhenUsed/>
    <w:qFormat/>
    <w:locked/>
    <w:rsid w:val="00C31E50"/>
    <w:pPr>
      <w:numPr>
        <w:ilvl w:val="8"/>
        <w:numId w:val="4"/>
      </w:numPr>
      <w:spacing w:before="240" w:after="60"/>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Heading1Char">
    <w:name w:val="Heading 1 Char"/>
    <w:uiPriority w:val="99"/>
    <w:locked/>
    <w:rPr>
      <w:rFonts w:ascii="Cambria" w:hAnsi="Cambria" w:cs="Times New Roman"/>
      <w:b/>
      <w:bCs/>
      <w:kern w:val="32"/>
      <w:sz w:val="32"/>
      <w:szCs w:val="32"/>
      <w:lang w:val="x-none" w:eastAsia="en-US"/>
    </w:rPr>
  </w:style>
  <w:style w:type="character" w:customStyle="1" w:styleId="Heading2Char">
    <w:name w:val="Heading 2 Char"/>
    <w:uiPriority w:val="99"/>
    <w:semiHidden/>
    <w:locked/>
    <w:rPr>
      <w:rFonts w:ascii="Cambria" w:hAnsi="Cambria" w:cs="Times New Roman"/>
      <w:b/>
      <w:bCs/>
      <w:i/>
      <w:iCs/>
      <w:sz w:val="28"/>
      <w:szCs w:val="28"/>
      <w:lang w:val="x-none" w:eastAsia="en-US"/>
    </w:rPr>
  </w:style>
  <w:style w:type="character" w:customStyle="1" w:styleId="Heading3Char">
    <w:name w:val="Heading 3 Char"/>
    <w:uiPriority w:val="99"/>
    <w:semiHidden/>
    <w:locked/>
    <w:rPr>
      <w:rFonts w:ascii="Cambria" w:hAnsi="Cambria" w:cs="Times New Roman"/>
      <w:b/>
      <w:bCs/>
      <w:sz w:val="26"/>
      <w:szCs w:val="26"/>
      <w:lang w:val="x-none" w:eastAsia="en-US"/>
    </w:rPr>
  </w:style>
  <w:style w:type="character" w:customStyle="1" w:styleId="Heading4Char">
    <w:name w:val="Heading 4 Char"/>
    <w:uiPriority w:val="99"/>
    <w:semiHidden/>
    <w:locked/>
    <w:rPr>
      <w:rFonts w:ascii="Calibri" w:hAnsi="Calibri" w:cs="Times New Roman"/>
      <w:b/>
      <w:bCs/>
      <w:sz w:val="28"/>
      <w:szCs w:val="28"/>
      <w:lang w:val="x-none" w:eastAsia="en-US"/>
    </w:rPr>
  </w:style>
  <w:style w:type="character" w:customStyle="1" w:styleId="Heading5Char">
    <w:name w:val="Heading 5 Char"/>
    <w:uiPriority w:val="99"/>
    <w:semiHidden/>
    <w:locked/>
    <w:rPr>
      <w:rFonts w:ascii="Calibri" w:hAnsi="Calibri" w:cs="Times New Roman"/>
      <w:b/>
      <w:bCs/>
      <w:i/>
      <w:iCs/>
      <w:sz w:val="26"/>
      <w:szCs w:val="26"/>
      <w:lang w:val="x-none" w:eastAsia="en-US"/>
    </w:rPr>
  </w:style>
  <w:style w:type="character" w:customStyle="1" w:styleId="10">
    <w:name w:val="Заголовок 1 Знак"/>
    <w:link w:val="1"/>
    <w:uiPriority w:val="99"/>
    <w:locked/>
    <w:rsid w:val="007E0A89"/>
    <w:rPr>
      <w:b/>
      <w:bCs/>
      <w:sz w:val="24"/>
      <w:szCs w:val="24"/>
    </w:rPr>
  </w:style>
  <w:style w:type="character" w:customStyle="1" w:styleId="20">
    <w:name w:val="Заголовок 2 Знак"/>
    <w:link w:val="2"/>
    <w:uiPriority w:val="99"/>
    <w:locked/>
    <w:rsid w:val="007E0A89"/>
    <w:rPr>
      <w:b/>
      <w:bCs/>
      <w:sz w:val="24"/>
      <w:szCs w:val="24"/>
    </w:rPr>
  </w:style>
  <w:style w:type="character" w:customStyle="1" w:styleId="30">
    <w:name w:val="Заголовок 3 Знак"/>
    <w:link w:val="3"/>
    <w:uiPriority w:val="99"/>
    <w:locked/>
    <w:rsid w:val="007E0A89"/>
    <w:rPr>
      <w:rFonts w:eastAsia="Times New Roman" w:cs="Calibri"/>
      <w:b/>
      <w:bCs/>
      <w:color w:val="000000"/>
      <w:sz w:val="24"/>
      <w:szCs w:val="24"/>
      <w:lang w:eastAsia="en-US"/>
    </w:rPr>
  </w:style>
  <w:style w:type="character" w:customStyle="1" w:styleId="40">
    <w:name w:val="Заголовок 4 Знак"/>
    <w:link w:val="4"/>
    <w:uiPriority w:val="99"/>
    <w:locked/>
    <w:rsid w:val="00125AC0"/>
    <w:rPr>
      <w:b/>
      <w:bCs/>
      <w:sz w:val="24"/>
      <w:szCs w:val="22"/>
    </w:rPr>
  </w:style>
  <w:style w:type="character" w:customStyle="1" w:styleId="50">
    <w:name w:val="Заголовок 5 Знак"/>
    <w:link w:val="5"/>
    <w:uiPriority w:val="99"/>
    <w:locked/>
    <w:rsid w:val="004F6930"/>
    <w:rPr>
      <w:b/>
      <w:sz w:val="24"/>
      <w:szCs w:val="24"/>
    </w:rPr>
  </w:style>
  <w:style w:type="paragraph" w:styleId="a9">
    <w:name w:val="header"/>
    <w:basedOn w:val="a5"/>
    <w:link w:val="aa"/>
    <w:uiPriority w:val="99"/>
    <w:unhideWhenUsed/>
    <w:rsid w:val="00AE025F"/>
    <w:pPr>
      <w:tabs>
        <w:tab w:val="center" w:pos="4677"/>
        <w:tab w:val="right" w:pos="9355"/>
      </w:tabs>
      <w:jc w:val="right"/>
    </w:pPr>
  </w:style>
  <w:style w:type="character" w:customStyle="1" w:styleId="aa">
    <w:name w:val="Верхний колонтитул Знак"/>
    <w:link w:val="a9"/>
    <w:uiPriority w:val="99"/>
    <w:locked/>
    <w:rsid w:val="00125AC0"/>
    <w:rPr>
      <w:sz w:val="24"/>
      <w:szCs w:val="24"/>
    </w:rPr>
  </w:style>
  <w:style w:type="paragraph" w:styleId="ab">
    <w:name w:val="footer"/>
    <w:basedOn w:val="a5"/>
    <w:link w:val="ac"/>
    <w:uiPriority w:val="99"/>
    <w:unhideWhenUsed/>
    <w:rsid w:val="00AE025F"/>
    <w:pPr>
      <w:tabs>
        <w:tab w:val="center" w:pos="4677"/>
        <w:tab w:val="right" w:pos="9355"/>
      </w:tabs>
      <w:ind w:firstLine="0"/>
      <w:jc w:val="center"/>
    </w:pPr>
    <w:rPr>
      <w:i/>
      <w:sz w:val="20"/>
    </w:rPr>
  </w:style>
  <w:style w:type="character" w:customStyle="1" w:styleId="ac">
    <w:name w:val="Нижний колонтитул Знак"/>
    <w:link w:val="ab"/>
    <w:uiPriority w:val="99"/>
    <w:locked/>
    <w:rsid w:val="00125AC0"/>
    <w:rPr>
      <w:i/>
      <w:szCs w:val="24"/>
    </w:rPr>
  </w:style>
  <w:style w:type="paragraph" w:styleId="ad">
    <w:name w:val="Balloon Text"/>
    <w:basedOn w:val="a5"/>
    <w:link w:val="ae"/>
    <w:uiPriority w:val="99"/>
    <w:unhideWhenUsed/>
    <w:rsid w:val="007440F5"/>
    <w:rPr>
      <w:rFonts w:ascii="Tahoma" w:hAnsi="Tahoma" w:cs="Tahoma"/>
      <w:sz w:val="16"/>
      <w:szCs w:val="16"/>
    </w:rPr>
  </w:style>
  <w:style w:type="character" w:customStyle="1" w:styleId="ae">
    <w:name w:val="Текст выноски Знак"/>
    <w:link w:val="ad"/>
    <w:uiPriority w:val="99"/>
    <w:locked/>
    <w:rsid w:val="00125AC0"/>
    <w:rPr>
      <w:rFonts w:ascii="Tahoma" w:hAnsi="Tahoma" w:cs="Tahoma"/>
      <w:sz w:val="16"/>
      <w:szCs w:val="16"/>
    </w:rPr>
  </w:style>
  <w:style w:type="paragraph" w:styleId="11">
    <w:name w:val="toc 1"/>
    <w:basedOn w:val="a5"/>
    <w:next w:val="a5"/>
    <w:autoRedefine/>
    <w:uiPriority w:val="99"/>
    <w:rsid w:val="000D03DF"/>
    <w:pPr>
      <w:tabs>
        <w:tab w:val="left" w:pos="440"/>
        <w:tab w:val="right" w:leader="dot" w:pos="9344"/>
      </w:tabs>
      <w:spacing w:before="120" w:after="120"/>
      <w:ind w:firstLine="0"/>
    </w:pPr>
    <w:rPr>
      <w:b/>
    </w:rPr>
  </w:style>
  <w:style w:type="character" w:styleId="af">
    <w:name w:val="Hyperlink"/>
    <w:uiPriority w:val="99"/>
    <w:rsid w:val="00EE13AB"/>
    <w:rPr>
      <w:rFonts w:cs="Times New Roman"/>
      <w:color w:val="0000FF"/>
      <w:u w:val="single"/>
    </w:rPr>
  </w:style>
  <w:style w:type="paragraph" w:customStyle="1" w:styleId="a1">
    <w:name w:val="Замечание"/>
    <w:basedOn w:val="a5"/>
    <w:next w:val="a5"/>
    <w:uiPriority w:val="99"/>
    <w:rsid w:val="00635A7F"/>
    <w:pPr>
      <w:numPr>
        <w:numId w:val="7"/>
      </w:numPr>
      <w:tabs>
        <w:tab w:val="left" w:pos="2410"/>
      </w:tabs>
      <w:spacing w:before="240" w:after="240"/>
      <w:ind w:left="0" w:firstLine="709"/>
      <w:outlineLvl w:val="0"/>
    </w:pPr>
    <w:rPr>
      <w:b/>
    </w:rPr>
  </w:style>
  <w:style w:type="paragraph" w:customStyle="1" w:styleId="a3">
    <w:name w:val="Описание"/>
    <w:basedOn w:val="a5"/>
    <w:next w:val="a5"/>
    <w:uiPriority w:val="99"/>
    <w:rsid w:val="00FA3D0B"/>
    <w:pPr>
      <w:numPr>
        <w:numId w:val="8"/>
      </w:numPr>
      <w:tabs>
        <w:tab w:val="left" w:pos="2410"/>
      </w:tabs>
      <w:spacing w:before="240" w:after="240"/>
      <w:ind w:left="0" w:firstLine="709"/>
      <w:contextualSpacing/>
      <w:outlineLvl w:val="0"/>
    </w:pPr>
    <w:rPr>
      <w:b/>
    </w:rPr>
  </w:style>
  <w:style w:type="paragraph" w:customStyle="1" w:styleId="12">
    <w:name w:val="Абзац списка1"/>
    <w:basedOn w:val="a5"/>
    <w:uiPriority w:val="99"/>
    <w:rsid w:val="0080041A"/>
    <w:pPr>
      <w:spacing w:before="120" w:after="120"/>
      <w:ind w:left="720" w:firstLine="567"/>
    </w:pPr>
  </w:style>
  <w:style w:type="paragraph" w:customStyle="1" w:styleId="-">
    <w:name w:val="Основной текст - выделенный центр"/>
    <w:basedOn w:val="af0"/>
    <w:uiPriority w:val="99"/>
    <w:qFormat/>
    <w:rsid w:val="00BE3547"/>
    <w:pPr>
      <w:spacing w:after="0"/>
      <w:ind w:firstLine="0"/>
      <w:jc w:val="center"/>
    </w:pPr>
    <w:rPr>
      <w:b/>
      <w:lang w:eastAsia="en-US"/>
    </w:rPr>
  </w:style>
  <w:style w:type="paragraph" w:styleId="af0">
    <w:name w:val="Body Text"/>
    <w:basedOn w:val="a5"/>
    <w:link w:val="af1"/>
    <w:uiPriority w:val="99"/>
    <w:locked/>
    <w:rsid w:val="00BE3547"/>
    <w:pPr>
      <w:spacing w:after="120"/>
    </w:pPr>
  </w:style>
  <w:style w:type="paragraph" w:styleId="21">
    <w:name w:val="toc 2"/>
    <w:basedOn w:val="a5"/>
    <w:next w:val="a5"/>
    <w:autoRedefine/>
    <w:uiPriority w:val="99"/>
    <w:rsid w:val="00952D91"/>
    <w:pPr>
      <w:tabs>
        <w:tab w:val="left" w:pos="720"/>
        <w:tab w:val="right" w:leader="dot" w:pos="9344"/>
      </w:tabs>
      <w:spacing w:before="120" w:after="120"/>
      <w:ind w:firstLine="284"/>
    </w:pPr>
    <w:rPr>
      <w:noProof/>
    </w:rPr>
  </w:style>
  <w:style w:type="paragraph" w:styleId="31">
    <w:name w:val="toc 3"/>
    <w:basedOn w:val="a5"/>
    <w:next w:val="a5"/>
    <w:autoRedefine/>
    <w:uiPriority w:val="99"/>
    <w:rsid w:val="008B2CC4"/>
    <w:pPr>
      <w:spacing w:before="120" w:after="120"/>
      <w:ind w:firstLine="567"/>
    </w:pPr>
  </w:style>
  <w:style w:type="paragraph" w:styleId="41">
    <w:name w:val="toc 4"/>
    <w:basedOn w:val="a5"/>
    <w:next w:val="a5"/>
    <w:autoRedefine/>
    <w:uiPriority w:val="99"/>
    <w:rsid w:val="000D03DF"/>
    <w:pPr>
      <w:spacing w:before="120" w:after="120"/>
      <w:ind w:firstLine="0"/>
    </w:pPr>
  </w:style>
  <w:style w:type="paragraph" w:styleId="51">
    <w:name w:val="toc 5"/>
    <w:basedOn w:val="a5"/>
    <w:next w:val="a5"/>
    <w:autoRedefine/>
    <w:uiPriority w:val="99"/>
    <w:unhideWhenUsed/>
    <w:rsid w:val="006D4B3C"/>
    <w:pPr>
      <w:tabs>
        <w:tab w:val="left" w:pos="2268"/>
        <w:tab w:val="right" w:leader="dot" w:pos="9344"/>
      </w:tabs>
      <w:spacing w:before="120" w:after="120"/>
      <w:ind w:firstLine="567"/>
    </w:pPr>
    <w:rPr>
      <w:b/>
      <w:noProof/>
    </w:rPr>
  </w:style>
  <w:style w:type="paragraph" w:styleId="61">
    <w:name w:val="toc 6"/>
    <w:basedOn w:val="51"/>
    <w:next w:val="a5"/>
    <w:autoRedefine/>
    <w:uiPriority w:val="99"/>
    <w:unhideWhenUsed/>
    <w:rsid w:val="007D3D65"/>
    <w:rPr>
      <w:b w:val="0"/>
    </w:rPr>
  </w:style>
  <w:style w:type="paragraph" w:styleId="71">
    <w:name w:val="toc 7"/>
    <w:basedOn w:val="a5"/>
    <w:next w:val="a5"/>
    <w:autoRedefine/>
    <w:uiPriority w:val="99"/>
    <w:unhideWhenUsed/>
    <w:rsid w:val="00656EE1"/>
    <w:pPr>
      <w:spacing w:after="100"/>
      <w:ind w:left="1320"/>
    </w:pPr>
  </w:style>
  <w:style w:type="paragraph" w:styleId="81">
    <w:name w:val="toc 8"/>
    <w:basedOn w:val="a5"/>
    <w:next w:val="a5"/>
    <w:autoRedefine/>
    <w:uiPriority w:val="99"/>
    <w:unhideWhenUsed/>
    <w:rsid w:val="00656EE1"/>
    <w:pPr>
      <w:spacing w:after="100"/>
      <w:ind w:left="1540"/>
    </w:pPr>
  </w:style>
  <w:style w:type="paragraph" w:styleId="91">
    <w:name w:val="toc 9"/>
    <w:basedOn w:val="a5"/>
    <w:next w:val="a5"/>
    <w:autoRedefine/>
    <w:uiPriority w:val="99"/>
    <w:unhideWhenUsed/>
    <w:rsid w:val="00656EE1"/>
    <w:pPr>
      <w:spacing w:after="100"/>
      <w:ind w:left="1760"/>
    </w:pPr>
  </w:style>
  <w:style w:type="character" w:customStyle="1" w:styleId="af1">
    <w:name w:val="Основной текст Знак"/>
    <w:link w:val="af0"/>
    <w:uiPriority w:val="99"/>
    <w:rsid w:val="00BE3547"/>
    <w:rPr>
      <w:sz w:val="24"/>
      <w:szCs w:val="24"/>
    </w:rPr>
  </w:style>
  <w:style w:type="paragraph" w:customStyle="1" w:styleId="af2">
    <w:name w:val="Таблица выравнивание слева"/>
    <w:basedOn w:val="af0"/>
    <w:autoRedefine/>
    <w:uiPriority w:val="99"/>
    <w:rsid w:val="00704258"/>
    <w:pPr>
      <w:suppressAutoHyphens/>
      <w:spacing w:after="0"/>
      <w:ind w:firstLine="0"/>
    </w:pPr>
    <w:rPr>
      <w:sz w:val="18"/>
      <w:szCs w:val="18"/>
    </w:rPr>
  </w:style>
  <w:style w:type="table" w:styleId="af3">
    <w:name w:val="Table Grid"/>
    <w:basedOn w:val="a7"/>
    <w:uiPriority w:val="39"/>
    <w:rsid w:val="00CE58D8"/>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выравнивание слева + полужирный"/>
    <w:basedOn w:val="af2"/>
    <w:autoRedefine/>
    <w:uiPriority w:val="99"/>
    <w:rsid w:val="00E80F0F"/>
    <w:pPr>
      <w:spacing w:before="120" w:after="120"/>
    </w:pPr>
    <w:rPr>
      <w:rFonts w:cs="Arial CYR"/>
      <w:b/>
      <w:bCs/>
      <w:sz w:val="20"/>
      <w:szCs w:val="20"/>
    </w:rPr>
  </w:style>
  <w:style w:type="paragraph" w:customStyle="1" w:styleId="Default">
    <w:name w:val="Default"/>
    <w:uiPriority w:val="99"/>
    <w:rsid w:val="006F4FCA"/>
    <w:pPr>
      <w:autoSpaceDE w:val="0"/>
      <w:autoSpaceDN w:val="0"/>
      <w:adjustRightInd w:val="0"/>
      <w:ind w:firstLine="709"/>
      <w:jc w:val="both"/>
    </w:pPr>
    <w:rPr>
      <w:rFonts w:eastAsia="Times New Roman" w:cs="Calibri"/>
      <w:color w:val="000000"/>
      <w:sz w:val="24"/>
      <w:szCs w:val="24"/>
      <w:lang w:eastAsia="en-US"/>
    </w:rPr>
  </w:style>
  <w:style w:type="paragraph" w:styleId="af5">
    <w:name w:val="Document Map"/>
    <w:basedOn w:val="a5"/>
    <w:link w:val="af6"/>
    <w:uiPriority w:val="99"/>
    <w:unhideWhenUsed/>
    <w:rsid w:val="00CE4171"/>
    <w:pPr>
      <w:shd w:val="clear" w:color="auto" w:fill="000080"/>
    </w:pPr>
    <w:rPr>
      <w:rFonts w:ascii="Arial Narrow" w:hAnsi="Arial Narrow"/>
    </w:rPr>
  </w:style>
  <w:style w:type="character" w:customStyle="1" w:styleId="af6">
    <w:name w:val="Схема документа Знак"/>
    <w:link w:val="af5"/>
    <w:uiPriority w:val="99"/>
    <w:locked/>
    <w:rsid w:val="00CE4171"/>
    <w:rPr>
      <w:rFonts w:ascii="Arial Narrow" w:hAnsi="Arial Narrow"/>
      <w:sz w:val="24"/>
      <w:szCs w:val="24"/>
      <w:shd w:val="clear" w:color="auto" w:fill="000080"/>
    </w:rPr>
  </w:style>
  <w:style w:type="paragraph" w:styleId="13">
    <w:name w:val="index 1"/>
    <w:basedOn w:val="a5"/>
    <w:next w:val="a5"/>
    <w:autoRedefine/>
    <w:uiPriority w:val="99"/>
    <w:unhideWhenUsed/>
    <w:rsid w:val="00D05692"/>
    <w:pPr>
      <w:ind w:left="220" w:hanging="220"/>
    </w:pPr>
  </w:style>
  <w:style w:type="paragraph" w:customStyle="1" w:styleId="-0">
    <w:name w:val="Таблица - по ширине жирный"/>
    <w:basedOn w:val="a5"/>
    <w:uiPriority w:val="99"/>
    <w:rsid w:val="00085D19"/>
    <w:pPr>
      <w:suppressAutoHyphens/>
      <w:spacing w:before="120" w:after="120"/>
      <w:ind w:firstLine="0"/>
    </w:pPr>
    <w:rPr>
      <w:rFonts w:eastAsia="Times New Roman" w:cs="Calibri"/>
      <w:b/>
      <w:bCs/>
      <w:sz w:val="20"/>
      <w:szCs w:val="20"/>
    </w:rPr>
  </w:style>
  <w:style w:type="paragraph" w:customStyle="1" w:styleId="af7">
    <w:name w:val="Титул"/>
    <w:basedOn w:val="a5"/>
    <w:uiPriority w:val="99"/>
    <w:rsid w:val="00C31E50"/>
    <w:pPr>
      <w:spacing w:after="120"/>
      <w:ind w:firstLine="0"/>
      <w:jc w:val="center"/>
    </w:pPr>
    <w:rPr>
      <w:b/>
      <w:bCs/>
      <w:sz w:val="32"/>
      <w:szCs w:val="32"/>
    </w:rPr>
  </w:style>
  <w:style w:type="paragraph" w:customStyle="1" w:styleId="af8">
    <w:name w:val="ВЫВОД"/>
    <w:basedOn w:val="a5"/>
    <w:uiPriority w:val="99"/>
    <w:rsid w:val="00125AC0"/>
    <w:pPr>
      <w:pBdr>
        <w:top w:val="single" w:sz="4" w:space="1" w:color="auto"/>
        <w:left w:val="single" w:sz="4" w:space="4" w:color="auto"/>
        <w:bottom w:val="single" w:sz="4" w:space="1" w:color="auto"/>
        <w:right w:val="single" w:sz="4" w:space="4" w:color="auto"/>
      </w:pBdr>
    </w:pPr>
  </w:style>
  <w:style w:type="paragraph" w:customStyle="1" w:styleId="af9">
    <w:name w:val="Обычный жирный"/>
    <w:basedOn w:val="a5"/>
    <w:uiPriority w:val="99"/>
    <w:rsid w:val="00125AC0"/>
    <w:pPr>
      <w:spacing w:before="120" w:after="120"/>
    </w:pPr>
    <w:rPr>
      <w:b/>
    </w:rPr>
  </w:style>
  <w:style w:type="character" w:customStyle="1" w:styleId="70">
    <w:name w:val="Заголовок 7 Знак"/>
    <w:link w:val="7"/>
    <w:uiPriority w:val="99"/>
    <w:rsid w:val="00125AC0"/>
    <w:rPr>
      <w:rFonts w:ascii="Arial" w:hAnsi="Arial"/>
      <w:sz w:val="24"/>
    </w:rPr>
  </w:style>
  <w:style w:type="character" w:customStyle="1" w:styleId="80">
    <w:name w:val="Заголовок 8 Знак"/>
    <w:link w:val="8"/>
    <w:uiPriority w:val="99"/>
    <w:rsid w:val="00125AC0"/>
    <w:rPr>
      <w:rFonts w:ascii="Arial" w:hAnsi="Arial"/>
      <w:i/>
      <w:sz w:val="24"/>
    </w:rPr>
  </w:style>
  <w:style w:type="character" w:customStyle="1" w:styleId="90">
    <w:name w:val="Заголовок 9 Знак"/>
    <w:link w:val="9"/>
    <w:uiPriority w:val="99"/>
    <w:rsid w:val="00125AC0"/>
    <w:rPr>
      <w:rFonts w:ascii="Arial" w:hAnsi="Arial"/>
      <w:b/>
      <w:i/>
      <w:sz w:val="18"/>
    </w:rPr>
  </w:style>
  <w:style w:type="character" w:styleId="afa">
    <w:name w:val="page number"/>
    <w:uiPriority w:val="99"/>
    <w:unhideWhenUsed/>
    <w:rsid w:val="00C31E50"/>
    <w:rPr>
      <w:rFonts w:cs="Times New Roman"/>
    </w:rPr>
  </w:style>
  <w:style w:type="paragraph" w:customStyle="1" w:styleId="-1">
    <w:name w:val="Таблица - номер"/>
    <w:basedOn w:val="a5"/>
    <w:uiPriority w:val="99"/>
    <w:rsid w:val="00721549"/>
    <w:pPr>
      <w:spacing w:before="60" w:after="60"/>
      <w:jc w:val="right"/>
    </w:pPr>
  </w:style>
  <w:style w:type="paragraph" w:customStyle="1" w:styleId="-2">
    <w:name w:val="Таблица - центр"/>
    <w:basedOn w:val="-3"/>
    <w:uiPriority w:val="99"/>
    <w:rsid w:val="000B0E4D"/>
    <w:pPr>
      <w:jc w:val="center"/>
    </w:pPr>
    <w:rPr>
      <w:rFonts w:eastAsia="Times New Roman" w:cs="Calibri"/>
    </w:rPr>
  </w:style>
  <w:style w:type="paragraph" w:customStyle="1" w:styleId="-4">
    <w:name w:val="Обычный - подчеркнутый"/>
    <w:basedOn w:val="a5"/>
    <w:next w:val="a5"/>
    <w:uiPriority w:val="99"/>
    <w:rsid w:val="00C31E50"/>
    <w:pPr>
      <w:spacing w:before="60" w:after="60"/>
    </w:pPr>
    <w:rPr>
      <w:u w:val="single"/>
    </w:rPr>
  </w:style>
  <w:style w:type="character" w:styleId="afb">
    <w:name w:val="FollowedHyperlink"/>
    <w:uiPriority w:val="99"/>
    <w:unhideWhenUsed/>
    <w:rsid w:val="00C31E50"/>
    <w:rPr>
      <w:color w:val="800080"/>
      <w:u w:val="single"/>
    </w:rPr>
  </w:style>
  <w:style w:type="paragraph" w:customStyle="1" w:styleId="-3">
    <w:name w:val="Таблица - по ширине"/>
    <w:basedOn w:val="a5"/>
    <w:uiPriority w:val="99"/>
    <w:rsid w:val="00125AC0"/>
    <w:pPr>
      <w:spacing w:before="60" w:after="60"/>
      <w:ind w:firstLine="0"/>
    </w:pPr>
    <w:rPr>
      <w:sz w:val="20"/>
      <w:szCs w:val="20"/>
      <w:lang w:eastAsia="en-US"/>
    </w:rPr>
  </w:style>
  <w:style w:type="paragraph" w:styleId="a0">
    <w:name w:val="List"/>
    <w:basedOn w:val="a5"/>
    <w:next w:val="a5"/>
    <w:uiPriority w:val="99"/>
    <w:unhideWhenUsed/>
    <w:rsid w:val="003B2937"/>
    <w:pPr>
      <w:numPr>
        <w:numId w:val="3"/>
      </w:numPr>
      <w:tabs>
        <w:tab w:val="clear" w:pos="720"/>
        <w:tab w:val="left" w:pos="993"/>
      </w:tabs>
      <w:ind w:left="0" w:firstLine="709"/>
      <w:contextualSpacing/>
    </w:pPr>
  </w:style>
  <w:style w:type="paragraph" w:customStyle="1" w:styleId="-5">
    <w:name w:val="Таблица - справа"/>
    <w:basedOn w:val="a5"/>
    <w:uiPriority w:val="99"/>
    <w:rsid w:val="00883361"/>
    <w:pPr>
      <w:spacing w:before="60" w:after="60"/>
      <w:ind w:firstLine="0"/>
      <w:jc w:val="right"/>
    </w:pPr>
    <w:rPr>
      <w:sz w:val="20"/>
      <w:szCs w:val="20"/>
      <w:lang w:eastAsia="en-US"/>
    </w:rPr>
  </w:style>
  <w:style w:type="paragraph" w:customStyle="1" w:styleId="-6">
    <w:name w:val="Обычный - без отступа"/>
    <w:basedOn w:val="a5"/>
    <w:next w:val="a5"/>
    <w:uiPriority w:val="99"/>
    <w:rsid w:val="00C31E50"/>
    <w:pPr>
      <w:spacing w:before="60" w:after="60"/>
      <w:ind w:firstLine="0"/>
    </w:pPr>
    <w:rPr>
      <w:szCs w:val="20"/>
      <w:lang w:eastAsia="en-US"/>
    </w:rPr>
  </w:style>
  <w:style w:type="numbering" w:customStyle="1" w:styleId="a2">
    <w:name w:val="Список нумерованный"/>
    <w:basedOn w:val="a8"/>
    <w:locked/>
    <w:rsid w:val="00C31E50"/>
    <w:pPr>
      <w:numPr>
        <w:numId w:val="1"/>
      </w:numPr>
    </w:pPr>
  </w:style>
  <w:style w:type="paragraph" w:customStyle="1" w:styleId="-7">
    <w:name w:val="Таблица - центр жирный"/>
    <w:basedOn w:val="a5"/>
    <w:uiPriority w:val="99"/>
    <w:rsid w:val="00373C2F"/>
    <w:pPr>
      <w:ind w:firstLine="0"/>
      <w:jc w:val="center"/>
    </w:pPr>
    <w:rPr>
      <w:rFonts w:eastAsia="Times New Roman" w:cs="Calibri"/>
      <w:b/>
      <w:bCs/>
      <w:sz w:val="20"/>
      <w:szCs w:val="20"/>
      <w:lang w:eastAsia="en-US"/>
    </w:rPr>
  </w:style>
  <w:style w:type="paragraph" w:styleId="afc">
    <w:name w:val="footnote text"/>
    <w:basedOn w:val="a5"/>
    <w:link w:val="afd"/>
    <w:uiPriority w:val="99"/>
    <w:unhideWhenUsed/>
    <w:rsid w:val="00C31E50"/>
    <w:pPr>
      <w:spacing w:before="60" w:after="60"/>
      <w:ind w:firstLine="0"/>
    </w:pPr>
    <w:rPr>
      <w:sz w:val="20"/>
      <w:szCs w:val="20"/>
    </w:rPr>
  </w:style>
  <w:style w:type="character" w:customStyle="1" w:styleId="afd">
    <w:name w:val="Текст сноски Знак"/>
    <w:link w:val="afc"/>
    <w:uiPriority w:val="99"/>
    <w:rsid w:val="00125AC0"/>
  </w:style>
  <w:style w:type="character" w:customStyle="1" w:styleId="60">
    <w:name w:val="Заголовок 6 Знак"/>
    <w:link w:val="6"/>
    <w:uiPriority w:val="99"/>
    <w:rsid w:val="00266296"/>
    <w:rPr>
      <w:b/>
      <w:bCs/>
      <w:sz w:val="22"/>
      <w:szCs w:val="22"/>
    </w:rPr>
  </w:style>
  <w:style w:type="paragraph" w:styleId="52">
    <w:name w:val="List Number 5"/>
    <w:basedOn w:val="a5"/>
    <w:uiPriority w:val="99"/>
    <w:unhideWhenUsed/>
    <w:rsid w:val="00C31E50"/>
    <w:pPr>
      <w:spacing w:before="60" w:after="60"/>
      <w:ind w:firstLine="720"/>
    </w:pPr>
    <w:rPr>
      <w:szCs w:val="20"/>
    </w:rPr>
  </w:style>
  <w:style w:type="paragraph" w:customStyle="1" w:styleId="14">
    <w:name w:val="Номер1"/>
    <w:basedOn w:val="a0"/>
    <w:uiPriority w:val="99"/>
    <w:rsid w:val="00C31E50"/>
    <w:pPr>
      <w:numPr>
        <w:numId w:val="0"/>
      </w:numPr>
      <w:tabs>
        <w:tab w:val="left" w:pos="357"/>
      </w:tabs>
      <w:spacing w:before="40" w:after="40"/>
      <w:ind w:left="357" w:hanging="357"/>
    </w:pPr>
    <w:rPr>
      <w:sz w:val="22"/>
      <w:szCs w:val="20"/>
    </w:rPr>
  </w:style>
  <w:style w:type="paragraph" w:customStyle="1" w:styleId="22">
    <w:name w:val="Номер2"/>
    <w:basedOn w:val="a5"/>
    <w:uiPriority w:val="99"/>
    <w:rsid w:val="00C31E50"/>
    <w:pPr>
      <w:tabs>
        <w:tab w:val="left" w:pos="851"/>
        <w:tab w:val="left" w:pos="964"/>
      </w:tabs>
      <w:spacing w:before="40" w:after="40"/>
      <w:ind w:left="850" w:hanging="493"/>
    </w:pPr>
    <w:rPr>
      <w:sz w:val="22"/>
      <w:szCs w:val="20"/>
    </w:rPr>
  </w:style>
  <w:style w:type="paragraph" w:styleId="afe">
    <w:name w:val="Normal (Web)"/>
    <w:basedOn w:val="a5"/>
    <w:uiPriority w:val="99"/>
    <w:unhideWhenUsed/>
    <w:rsid w:val="00C31E50"/>
    <w:pPr>
      <w:spacing w:before="150" w:after="225"/>
      <w:ind w:firstLine="0"/>
    </w:pPr>
  </w:style>
  <w:style w:type="character" w:styleId="aff">
    <w:name w:val="Emphasis"/>
    <w:uiPriority w:val="99"/>
    <w:unhideWhenUsed/>
    <w:qFormat/>
    <w:locked/>
    <w:rsid w:val="00C31E50"/>
    <w:rPr>
      <w:i/>
      <w:iCs/>
    </w:rPr>
  </w:style>
  <w:style w:type="paragraph" w:customStyle="1" w:styleId="a">
    <w:name w:val="Денис список"/>
    <w:basedOn w:val="a5"/>
    <w:uiPriority w:val="99"/>
    <w:rsid w:val="00C31E50"/>
    <w:pPr>
      <w:numPr>
        <w:numId w:val="2"/>
      </w:numPr>
      <w:spacing w:before="120" w:after="60"/>
    </w:pPr>
  </w:style>
  <w:style w:type="paragraph" w:customStyle="1" w:styleId="-8">
    <w:name w:val="Таблица - слева"/>
    <w:basedOn w:val="a5"/>
    <w:uiPriority w:val="99"/>
    <w:rsid w:val="00085D19"/>
    <w:pPr>
      <w:suppressAutoHyphens/>
      <w:spacing w:before="60" w:after="60"/>
      <w:ind w:firstLine="0"/>
    </w:pPr>
    <w:rPr>
      <w:rFonts w:eastAsia="Times New Roman"/>
      <w:sz w:val="20"/>
      <w:szCs w:val="20"/>
      <w:lang w:eastAsia="en-US"/>
    </w:rPr>
  </w:style>
  <w:style w:type="paragraph" w:customStyle="1" w:styleId="-9">
    <w:name w:val="Таблица - слева жирный"/>
    <w:basedOn w:val="-8"/>
    <w:uiPriority w:val="99"/>
    <w:rsid w:val="00C3671F"/>
    <w:pPr>
      <w:spacing w:before="120" w:after="120"/>
    </w:pPr>
    <w:rPr>
      <w:b/>
      <w:bCs/>
    </w:rPr>
  </w:style>
  <w:style w:type="paragraph" w:styleId="aff0">
    <w:name w:val="List Paragraph"/>
    <w:basedOn w:val="a5"/>
    <w:uiPriority w:val="34"/>
    <w:unhideWhenUsed/>
    <w:qFormat/>
    <w:rsid w:val="00C3671F"/>
    <w:pPr>
      <w:spacing w:before="60" w:after="60"/>
      <w:ind w:left="720"/>
      <w:contextualSpacing/>
    </w:pPr>
    <w:rPr>
      <w:rFonts w:eastAsia="Times New Roman"/>
      <w:lang w:eastAsia="en-US"/>
    </w:rPr>
  </w:style>
  <w:style w:type="paragraph" w:customStyle="1" w:styleId="-a">
    <w:name w:val="Основной текст - выделенный"/>
    <w:basedOn w:val="af0"/>
    <w:uiPriority w:val="99"/>
    <w:rsid w:val="00273622"/>
    <w:pPr>
      <w:autoSpaceDE w:val="0"/>
      <w:autoSpaceDN w:val="0"/>
      <w:adjustRightInd w:val="0"/>
      <w:spacing w:before="60" w:after="60"/>
    </w:pPr>
    <w:rPr>
      <w:b/>
      <w:bCs/>
      <w:szCs w:val="20"/>
      <w:lang w:eastAsia="en-US"/>
    </w:rPr>
  </w:style>
  <w:style w:type="paragraph" w:customStyle="1" w:styleId="aff1">
    <w:name w:val="Аудиторский отчет"/>
    <w:basedOn w:val="a5"/>
    <w:link w:val="15"/>
    <w:uiPriority w:val="99"/>
    <w:rsid w:val="00D13893"/>
    <w:pPr>
      <w:autoSpaceDE w:val="0"/>
      <w:autoSpaceDN w:val="0"/>
      <w:adjustRightInd w:val="0"/>
      <w:spacing w:before="120"/>
      <w:ind w:firstLine="567"/>
    </w:pPr>
    <w:rPr>
      <w:rFonts w:eastAsia="Times New Roman"/>
      <w:bCs/>
    </w:rPr>
  </w:style>
  <w:style w:type="character" w:customStyle="1" w:styleId="15">
    <w:name w:val="Аудиторский отчет Знак1"/>
    <w:link w:val="aff1"/>
    <w:uiPriority w:val="99"/>
    <w:rsid w:val="00D13893"/>
    <w:rPr>
      <w:rFonts w:eastAsia="Times New Roman"/>
      <w:bCs/>
      <w:sz w:val="24"/>
      <w:szCs w:val="24"/>
    </w:rPr>
  </w:style>
  <w:style w:type="paragraph" w:customStyle="1" w:styleId="-b">
    <w:name w:val="Таблица - справа жирный"/>
    <w:basedOn w:val="-5"/>
    <w:uiPriority w:val="99"/>
    <w:rsid w:val="00B828BA"/>
    <w:rPr>
      <w:b/>
      <w:bCs/>
    </w:rPr>
  </w:style>
  <w:style w:type="paragraph" w:customStyle="1" w:styleId="aff2">
    <w:name w:val="Отчет текст"/>
    <w:basedOn w:val="a5"/>
    <w:link w:val="16"/>
    <w:uiPriority w:val="99"/>
    <w:rsid w:val="00B10654"/>
    <w:pPr>
      <w:spacing w:before="120"/>
      <w:ind w:firstLine="567"/>
    </w:pPr>
    <w:rPr>
      <w:rFonts w:ascii="Calibri" w:hAnsi="Calibri" w:cs="Calibri"/>
    </w:rPr>
  </w:style>
  <w:style w:type="character" w:customStyle="1" w:styleId="16">
    <w:name w:val="Отчет текст Знак1"/>
    <w:link w:val="aff2"/>
    <w:uiPriority w:val="99"/>
    <w:locked/>
    <w:rsid w:val="00B10654"/>
    <w:rPr>
      <w:rFonts w:ascii="Calibri" w:hAnsi="Calibri" w:cs="Calibri"/>
      <w:sz w:val="24"/>
      <w:szCs w:val="24"/>
    </w:rPr>
  </w:style>
  <w:style w:type="character" w:styleId="aff3">
    <w:name w:val="Placeholder Text"/>
    <w:basedOn w:val="a6"/>
    <w:uiPriority w:val="99"/>
    <w:unhideWhenUsed/>
    <w:rsid w:val="00106E0A"/>
    <w:rPr>
      <w:color w:val="808080"/>
    </w:rPr>
  </w:style>
  <w:style w:type="paragraph" w:customStyle="1" w:styleId="aff4">
    <w:name w:val="Обычный полужирный"/>
    <w:basedOn w:val="a5"/>
    <w:uiPriority w:val="99"/>
    <w:rsid w:val="00CC0559"/>
    <w:pPr>
      <w:spacing w:before="60" w:after="60"/>
      <w:ind w:firstLine="0"/>
      <w:jc w:val="center"/>
    </w:pPr>
    <w:rPr>
      <w:rFonts w:eastAsia="Times New Roman"/>
      <w:b/>
      <w:bCs/>
      <w:szCs w:val="20"/>
      <w:lang w:eastAsia="en-US"/>
    </w:rPr>
  </w:style>
  <w:style w:type="paragraph" w:customStyle="1" w:styleId="aff5">
    <w:name w:val="Таблица_лев"/>
    <w:basedOn w:val="a5"/>
    <w:qFormat/>
    <w:rsid w:val="00CC0559"/>
    <w:pPr>
      <w:spacing w:before="60" w:after="60" w:line="200" w:lineRule="atLeast"/>
      <w:ind w:firstLine="0"/>
      <w:jc w:val="left"/>
    </w:pPr>
    <w:rPr>
      <w:rFonts w:ascii="Arial" w:eastAsia="Times New Roman" w:hAnsi="Arial" w:cs="Arial"/>
      <w:sz w:val="20"/>
      <w:szCs w:val="20"/>
      <w:lang w:eastAsia="en-US"/>
    </w:rPr>
  </w:style>
  <w:style w:type="paragraph" w:customStyle="1" w:styleId="aff6">
    <w:name w:val="Таблица_заголовок"/>
    <w:basedOn w:val="a5"/>
    <w:qFormat/>
    <w:rsid w:val="00CC0559"/>
    <w:pPr>
      <w:spacing w:before="60" w:after="60" w:line="200" w:lineRule="atLeast"/>
      <w:ind w:firstLine="0"/>
      <w:jc w:val="center"/>
    </w:pPr>
    <w:rPr>
      <w:rFonts w:ascii="Arial" w:eastAsia="Times New Roman" w:hAnsi="Arial" w:cs="Arial"/>
      <w:sz w:val="18"/>
      <w:szCs w:val="20"/>
      <w:lang w:eastAsia="en-US"/>
    </w:rPr>
  </w:style>
  <w:style w:type="paragraph" w:customStyle="1" w:styleId="a4">
    <w:name w:val="Маркированный список_таблица"/>
    <w:basedOn w:val="aff5"/>
    <w:qFormat/>
    <w:rsid w:val="00CC0559"/>
    <w:pPr>
      <w:numPr>
        <w:numId w:val="23"/>
      </w:numPr>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7796440">
      <w:bodyDiv w:val="1"/>
      <w:marLeft w:val="0"/>
      <w:marRight w:val="0"/>
      <w:marTop w:val="0"/>
      <w:marBottom w:val="0"/>
      <w:divBdr>
        <w:top w:val="none" w:sz="0" w:space="0" w:color="auto"/>
        <w:left w:val="none" w:sz="0" w:space="0" w:color="auto"/>
        <w:bottom w:val="none" w:sz="0" w:space="0" w:color="auto"/>
        <w:right w:val="none" w:sz="0" w:space="0" w:color="auto"/>
      </w:divBdr>
    </w:div>
    <w:div w:id="241766018">
      <w:bodyDiv w:val="1"/>
      <w:marLeft w:val="0"/>
      <w:marRight w:val="0"/>
      <w:marTop w:val="0"/>
      <w:marBottom w:val="0"/>
      <w:divBdr>
        <w:top w:val="none" w:sz="0" w:space="0" w:color="auto"/>
        <w:left w:val="none" w:sz="0" w:space="0" w:color="auto"/>
        <w:bottom w:val="none" w:sz="0" w:space="0" w:color="auto"/>
        <w:right w:val="none" w:sz="0" w:space="0" w:color="auto"/>
      </w:divBdr>
    </w:div>
    <w:div w:id="439034971">
      <w:bodyDiv w:val="1"/>
      <w:marLeft w:val="0"/>
      <w:marRight w:val="0"/>
      <w:marTop w:val="0"/>
      <w:marBottom w:val="0"/>
      <w:divBdr>
        <w:top w:val="none" w:sz="0" w:space="0" w:color="auto"/>
        <w:left w:val="none" w:sz="0" w:space="0" w:color="auto"/>
        <w:bottom w:val="none" w:sz="0" w:space="0" w:color="auto"/>
        <w:right w:val="none" w:sz="0" w:space="0" w:color="auto"/>
      </w:divBdr>
    </w:div>
    <w:div w:id="1064254923">
      <w:bodyDiv w:val="1"/>
      <w:marLeft w:val="0"/>
      <w:marRight w:val="0"/>
      <w:marTop w:val="0"/>
      <w:marBottom w:val="0"/>
      <w:divBdr>
        <w:top w:val="none" w:sz="0" w:space="0" w:color="auto"/>
        <w:left w:val="none" w:sz="0" w:space="0" w:color="auto"/>
        <w:bottom w:val="none" w:sz="0" w:space="0" w:color="auto"/>
        <w:right w:val="none" w:sz="0" w:space="0" w:color="auto"/>
      </w:divBdr>
    </w:div>
    <w:div w:id="1178037554">
      <w:bodyDiv w:val="1"/>
      <w:marLeft w:val="0"/>
      <w:marRight w:val="0"/>
      <w:marTop w:val="0"/>
      <w:marBottom w:val="0"/>
      <w:divBdr>
        <w:top w:val="none" w:sz="0" w:space="0" w:color="auto"/>
        <w:left w:val="none" w:sz="0" w:space="0" w:color="auto"/>
        <w:bottom w:val="none" w:sz="0" w:space="0" w:color="auto"/>
        <w:right w:val="none" w:sz="0" w:space="0" w:color="auto"/>
      </w:divBdr>
    </w:div>
    <w:div w:id="1861162383">
      <w:bodyDiv w:val="1"/>
      <w:marLeft w:val="0"/>
      <w:marRight w:val="0"/>
      <w:marTop w:val="0"/>
      <w:marBottom w:val="0"/>
      <w:divBdr>
        <w:top w:val="none" w:sz="0" w:space="0" w:color="auto"/>
        <w:left w:val="none" w:sz="0" w:space="0" w:color="auto"/>
        <w:bottom w:val="none" w:sz="0" w:space="0" w:color="auto"/>
        <w:right w:val="none" w:sz="0" w:space="0" w:color="auto"/>
      </w:divBdr>
    </w:div>
    <w:div w:id="193431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2F687C-2244-4730-A0C1-12F448DC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5850</Words>
  <Characters>33351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vt:lpstr>
    </vt:vector>
  </TitlesOfParts>
  <Company>Hewlett-Packard</Company>
  <LinksUpToDate>false</LinksUpToDate>
  <CharactersWithSpaces>39123</CharactersWithSpaces>
  <SharedDoc>false</SharedDoc>
  <HLinks>
    <vt:vector size="1116" baseType="variant">
      <vt:variant>
        <vt:i4>7340084</vt:i4>
      </vt:variant>
      <vt:variant>
        <vt:i4>1146</vt:i4>
      </vt:variant>
      <vt:variant>
        <vt:i4>0</vt:i4>
      </vt:variant>
      <vt:variant>
        <vt:i4>5</vt:i4>
      </vt:variant>
      <vt:variant>
        <vt:lpwstr>consultantplus://offline/ref=1E1CC6E033BFC37C4B6C4974F328E3AF175166EF12FF8CBDC2CDC663D3F6EEFE08E9548325DC530CF0SAV</vt:lpwstr>
      </vt:variant>
      <vt:variant>
        <vt:lpwstr/>
      </vt:variant>
      <vt:variant>
        <vt:i4>6225923</vt:i4>
      </vt:variant>
      <vt:variant>
        <vt:i4>1143</vt:i4>
      </vt:variant>
      <vt:variant>
        <vt:i4>0</vt:i4>
      </vt:variant>
      <vt:variant>
        <vt:i4>5</vt:i4>
      </vt:variant>
      <vt:variant>
        <vt:lpwstr>consultantplus://offline/ref=9F3269A3652EF848910D1865A86B79F16FCE4FC3A644205F9750789965GCM4V</vt:lpwstr>
      </vt:variant>
      <vt:variant>
        <vt:lpwstr/>
      </vt:variant>
      <vt:variant>
        <vt:i4>6553708</vt:i4>
      </vt:variant>
      <vt:variant>
        <vt:i4>1125</vt:i4>
      </vt:variant>
      <vt:variant>
        <vt:i4>0</vt:i4>
      </vt:variant>
      <vt:variant>
        <vt:i4>5</vt:i4>
      </vt:variant>
      <vt:variant>
        <vt:lpwstr>consultantplus://offline/ref=15342D675D62751989D6DE7C6FE8F590EEB773C85391A5245C04848DC15F850573A82C21517EF52An4H0Q</vt:lpwstr>
      </vt:variant>
      <vt:variant>
        <vt:lpwstr/>
      </vt:variant>
      <vt:variant>
        <vt:i4>851970</vt:i4>
      </vt:variant>
      <vt:variant>
        <vt:i4>1122</vt:i4>
      </vt:variant>
      <vt:variant>
        <vt:i4>0</vt:i4>
      </vt:variant>
      <vt:variant>
        <vt:i4>5</vt:i4>
      </vt:variant>
      <vt:variant>
        <vt:lpwstr>consultantplus://offline/ref=15342D675D62751989D6DE7C6FE8F590EDB179C0559DF82E545D888FC650DA1274E120205176F2n2H0Q</vt:lpwstr>
      </vt:variant>
      <vt:variant>
        <vt:lpwstr/>
      </vt:variant>
      <vt:variant>
        <vt:i4>6553649</vt:i4>
      </vt:variant>
      <vt:variant>
        <vt:i4>1119</vt:i4>
      </vt:variant>
      <vt:variant>
        <vt:i4>0</vt:i4>
      </vt:variant>
      <vt:variant>
        <vt:i4>5</vt:i4>
      </vt:variant>
      <vt:variant>
        <vt:lpwstr>consultantplus://offline/ref=15342D675D62751989D6DE7C6FE8F590EEB773C85391A5245C04848DC15F850573A82C21517EF525n4H9Q</vt:lpwstr>
      </vt:variant>
      <vt:variant>
        <vt:lpwstr/>
      </vt:variant>
      <vt:variant>
        <vt:i4>7471204</vt:i4>
      </vt:variant>
      <vt:variant>
        <vt:i4>1113</vt:i4>
      </vt:variant>
      <vt:variant>
        <vt:i4>0</vt:i4>
      </vt:variant>
      <vt:variant>
        <vt:i4>5</vt:i4>
      </vt:variant>
      <vt:variant>
        <vt:lpwstr>consultantplus://offline/ref=3B823B67044EED15A854386EBA6CE8B792BF7FC02C4FB8D5DCBCEF2FB9FBFF3C462AF92E6713670F72JDK</vt:lpwstr>
      </vt:variant>
      <vt:variant>
        <vt:lpwstr/>
      </vt:variant>
      <vt:variant>
        <vt:i4>7471153</vt:i4>
      </vt:variant>
      <vt:variant>
        <vt:i4>1110</vt:i4>
      </vt:variant>
      <vt:variant>
        <vt:i4>0</vt:i4>
      </vt:variant>
      <vt:variant>
        <vt:i4>5</vt:i4>
      </vt:variant>
      <vt:variant>
        <vt:lpwstr>consultantplus://offline/ref=3B823B67044EED15A854386EBA6CE8B792BF7FC02C4FB8D5DCBCEF2FB9FBFF3C462AF92E6713670E72J2K</vt:lpwstr>
      </vt:variant>
      <vt:variant>
        <vt:lpwstr/>
      </vt:variant>
      <vt:variant>
        <vt:i4>2752619</vt:i4>
      </vt:variant>
      <vt:variant>
        <vt:i4>1107</vt:i4>
      </vt:variant>
      <vt:variant>
        <vt:i4>0</vt:i4>
      </vt:variant>
      <vt:variant>
        <vt:i4>5</vt:i4>
      </vt:variant>
      <vt:variant>
        <vt:lpwstr>consultantplus://offline/ref=F7DC30D9931F85B7A237C3329745FE3A6758B3D84AD38930C88D6BE6FE2491DB0C50F3BC708E9C61m7KDK</vt:lpwstr>
      </vt:variant>
      <vt:variant>
        <vt:lpwstr/>
      </vt:variant>
      <vt:variant>
        <vt:i4>7471203</vt:i4>
      </vt:variant>
      <vt:variant>
        <vt:i4>1104</vt:i4>
      </vt:variant>
      <vt:variant>
        <vt:i4>0</vt:i4>
      </vt:variant>
      <vt:variant>
        <vt:i4>5</vt:i4>
      </vt:variant>
      <vt:variant>
        <vt:lpwstr>consultantplus://offline/ref=3B823B67044EED15A854386EBA6CE8B792BF7FC02C4FB8D5DCBCEF2FB9FBFF3C462AF92E6713670D72JAK</vt:lpwstr>
      </vt:variant>
      <vt:variant>
        <vt:lpwstr/>
      </vt:variant>
      <vt:variant>
        <vt:i4>6815845</vt:i4>
      </vt:variant>
      <vt:variant>
        <vt:i4>1095</vt:i4>
      </vt:variant>
      <vt:variant>
        <vt:i4>0</vt:i4>
      </vt:variant>
      <vt:variant>
        <vt:i4>5</vt:i4>
      </vt:variant>
      <vt:variant>
        <vt:lpwstr>consultantplus://offline/ref=6ECEB09D731F6B34C0670C3A980BA991079816ACFD73C7A93CE19E74E1A16658BECE6CBB6175C825K6q4L</vt:lpwstr>
      </vt:variant>
      <vt:variant>
        <vt:lpwstr/>
      </vt:variant>
      <vt:variant>
        <vt:i4>2818097</vt:i4>
      </vt:variant>
      <vt:variant>
        <vt:i4>1092</vt:i4>
      </vt:variant>
      <vt:variant>
        <vt:i4>0</vt:i4>
      </vt:variant>
      <vt:variant>
        <vt:i4>5</vt:i4>
      </vt:variant>
      <vt:variant>
        <vt:lpwstr>consultantplus://offline/ref=984185B813072AD58A05C5F102D1D16F2841197BDD6E131418B2254B43D917CF72F0B2D3D425FFEEaEJ6H</vt:lpwstr>
      </vt:variant>
      <vt:variant>
        <vt:lpwstr/>
      </vt:variant>
      <vt:variant>
        <vt:i4>131152</vt:i4>
      </vt:variant>
      <vt:variant>
        <vt:i4>1080</vt:i4>
      </vt:variant>
      <vt:variant>
        <vt:i4>0</vt:i4>
      </vt:variant>
      <vt:variant>
        <vt:i4>5</vt:i4>
      </vt:variant>
      <vt:variant>
        <vt:lpwstr>consultantplus://offline/main?base=LAW;n=95574;fld=134;dst=100368</vt:lpwstr>
      </vt:variant>
      <vt:variant>
        <vt:lpwstr/>
      </vt:variant>
      <vt:variant>
        <vt:i4>524381</vt:i4>
      </vt:variant>
      <vt:variant>
        <vt:i4>1074</vt:i4>
      </vt:variant>
      <vt:variant>
        <vt:i4>0</vt:i4>
      </vt:variant>
      <vt:variant>
        <vt:i4>5</vt:i4>
      </vt:variant>
      <vt:variant>
        <vt:lpwstr>http://kad.arbitr.ru/</vt:lpwstr>
      </vt:variant>
      <vt:variant>
        <vt:lpwstr/>
      </vt:variant>
      <vt:variant>
        <vt:i4>1245189</vt:i4>
      </vt:variant>
      <vt:variant>
        <vt:i4>1071</vt:i4>
      </vt:variant>
      <vt:variant>
        <vt:i4>0</vt:i4>
      </vt:variant>
      <vt:variant>
        <vt:i4>5</vt:i4>
      </vt:variant>
      <vt:variant>
        <vt:lpwstr>http://www.nalog.ru/</vt:lpwstr>
      </vt:variant>
      <vt:variant>
        <vt:lpwstr/>
      </vt:variant>
      <vt:variant>
        <vt:i4>5767168</vt:i4>
      </vt:variant>
      <vt:variant>
        <vt:i4>1068</vt:i4>
      </vt:variant>
      <vt:variant>
        <vt:i4>0</vt:i4>
      </vt:variant>
      <vt:variant>
        <vt:i4>5</vt:i4>
      </vt:variant>
      <vt:variant>
        <vt:lpwstr>consultantplus://offline/ref=3AB5322A14E241EDC9089FF309BF268615E6D0A8EC9BDEBC2F48C5CFCECE364C25EB45ADAFD5BFv8MAI</vt:lpwstr>
      </vt:variant>
      <vt:variant>
        <vt:lpwstr/>
      </vt:variant>
      <vt:variant>
        <vt:i4>5767261</vt:i4>
      </vt:variant>
      <vt:variant>
        <vt:i4>1065</vt:i4>
      </vt:variant>
      <vt:variant>
        <vt:i4>0</vt:i4>
      </vt:variant>
      <vt:variant>
        <vt:i4>5</vt:i4>
      </vt:variant>
      <vt:variant>
        <vt:lpwstr>consultantplus://offline/ref=3AB5322A14E241EDC9089FF309BF268615E6D0A8EC9BDEBC2F48C5CFCECE364C25EB45ADAFD6BAv8M8I</vt:lpwstr>
      </vt:variant>
      <vt:variant>
        <vt:lpwstr/>
      </vt:variant>
      <vt:variant>
        <vt:i4>5767250</vt:i4>
      </vt:variant>
      <vt:variant>
        <vt:i4>1062</vt:i4>
      </vt:variant>
      <vt:variant>
        <vt:i4>0</vt:i4>
      </vt:variant>
      <vt:variant>
        <vt:i4>5</vt:i4>
      </vt:variant>
      <vt:variant>
        <vt:lpwstr>consultantplus://offline/ref=3AB5322A14E241EDC9089FF309BF268615E6D0A8EC9BDEBC2F48C5CFCECE364C25EB45ADAFD6BBv8M4I</vt:lpwstr>
      </vt:variant>
      <vt:variant>
        <vt:lpwstr/>
      </vt:variant>
      <vt:variant>
        <vt:i4>5767262</vt:i4>
      </vt:variant>
      <vt:variant>
        <vt:i4>1059</vt:i4>
      </vt:variant>
      <vt:variant>
        <vt:i4>0</vt:i4>
      </vt:variant>
      <vt:variant>
        <vt:i4>5</vt:i4>
      </vt:variant>
      <vt:variant>
        <vt:lpwstr>consultantplus://offline/ref=3AB5322A14E241EDC9089FF309BF268615E6D0A8EC9BDEBC2F48C5CFCECE364C25EB45ADAFD6BCv8M9I</vt:lpwstr>
      </vt:variant>
      <vt:variant>
        <vt:lpwstr/>
      </vt:variant>
      <vt:variant>
        <vt:i4>5767251</vt:i4>
      </vt:variant>
      <vt:variant>
        <vt:i4>1056</vt:i4>
      </vt:variant>
      <vt:variant>
        <vt:i4>0</vt:i4>
      </vt:variant>
      <vt:variant>
        <vt:i4>5</vt:i4>
      </vt:variant>
      <vt:variant>
        <vt:lpwstr>consultantplus://offline/ref=3AB5322A14E241EDC9089FF309BF268615E6D0A8EC9BDEBC2F48C5CFCECE364C25EB45ADAFD6BCv8M4I</vt:lpwstr>
      </vt:variant>
      <vt:variant>
        <vt:lpwstr/>
      </vt:variant>
      <vt:variant>
        <vt:i4>5767262</vt:i4>
      </vt:variant>
      <vt:variant>
        <vt:i4>1053</vt:i4>
      </vt:variant>
      <vt:variant>
        <vt:i4>0</vt:i4>
      </vt:variant>
      <vt:variant>
        <vt:i4>5</vt:i4>
      </vt:variant>
      <vt:variant>
        <vt:lpwstr>consultantplus://offline/ref=3AB5322A14E241EDC9089FF309BF268615E6D0A8EC9BDEBC2F48C5CFCECE364C25EB45ADAFD6BCv8M9I</vt:lpwstr>
      </vt:variant>
      <vt:variant>
        <vt:lpwstr/>
      </vt:variant>
      <vt:variant>
        <vt:i4>5767251</vt:i4>
      </vt:variant>
      <vt:variant>
        <vt:i4>1050</vt:i4>
      </vt:variant>
      <vt:variant>
        <vt:i4>0</vt:i4>
      </vt:variant>
      <vt:variant>
        <vt:i4>5</vt:i4>
      </vt:variant>
      <vt:variant>
        <vt:lpwstr>consultantplus://offline/ref=3AB5322A14E241EDC9089FF309BF268615E6D0A8EC9BDEBC2F48C5CFCECE364C25EB45ADAFD6BCv8M4I</vt:lpwstr>
      </vt:variant>
      <vt:variant>
        <vt:lpwstr/>
      </vt:variant>
      <vt:variant>
        <vt:i4>5767262</vt:i4>
      </vt:variant>
      <vt:variant>
        <vt:i4>1047</vt:i4>
      </vt:variant>
      <vt:variant>
        <vt:i4>0</vt:i4>
      </vt:variant>
      <vt:variant>
        <vt:i4>5</vt:i4>
      </vt:variant>
      <vt:variant>
        <vt:lpwstr>consultantplus://offline/ref=3AB5322A14E241EDC9089FF309BF268615E6D0A8EC9BDEBC2F48C5CFCECE364C25EB45ADAFD6BCv8M9I</vt:lpwstr>
      </vt:variant>
      <vt:variant>
        <vt:lpwstr/>
      </vt:variant>
      <vt:variant>
        <vt:i4>5767259</vt:i4>
      </vt:variant>
      <vt:variant>
        <vt:i4>1044</vt:i4>
      </vt:variant>
      <vt:variant>
        <vt:i4>0</vt:i4>
      </vt:variant>
      <vt:variant>
        <vt:i4>5</vt:i4>
      </vt:variant>
      <vt:variant>
        <vt:lpwstr>consultantplus://offline/ref=3AB5322A14E241EDC9089FF309BF268615E6D0A8EC9BDEBC2F48C5CFCECE364C25EB45ADAFD5BEv8M9I</vt:lpwstr>
      </vt:variant>
      <vt:variant>
        <vt:lpwstr/>
      </vt:variant>
      <vt:variant>
        <vt:i4>5767170</vt:i4>
      </vt:variant>
      <vt:variant>
        <vt:i4>1041</vt:i4>
      </vt:variant>
      <vt:variant>
        <vt:i4>0</vt:i4>
      </vt:variant>
      <vt:variant>
        <vt:i4>5</vt:i4>
      </vt:variant>
      <vt:variant>
        <vt:lpwstr>consultantplus://offline/ref=3AB5322A14E241EDC9089FF309BF268615E6D0A8EC9BDEBC2F48C5CFCECE364C25EB45ADAFD5BFv8MCI</vt:lpwstr>
      </vt:variant>
      <vt:variant>
        <vt:lpwstr/>
      </vt:variant>
      <vt:variant>
        <vt:i4>5767175</vt:i4>
      </vt:variant>
      <vt:variant>
        <vt:i4>1038</vt:i4>
      </vt:variant>
      <vt:variant>
        <vt:i4>0</vt:i4>
      </vt:variant>
      <vt:variant>
        <vt:i4>5</vt:i4>
      </vt:variant>
      <vt:variant>
        <vt:lpwstr>consultantplus://offline/ref=3AB5322A14E241EDC9089FF309BF268615E6D0A8EC9BDEBC2F48C5CFCECE364C25EB45ADAFD6BAv8MBI</vt:lpwstr>
      </vt:variant>
      <vt:variant>
        <vt:lpwstr/>
      </vt:variant>
      <vt:variant>
        <vt:i4>1245189</vt:i4>
      </vt:variant>
      <vt:variant>
        <vt:i4>1035</vt:i4>
      </vt:variant>
      <vt:variant>
        <vt:i4>0</vt:i4>
      </vt:variant>
      <vt:variant>
        <vt:i4>5</vt:i4>
      </vt:variant>
      <vt:variant>
        <vt:lpwstr>http://www.nalog.ru/</vt:lpwstr>
      </vt:variant>
      <vt:variant>
        <vt:lpwstr/>
      </vt:variant>
      <vt:variant>
        <vt:i4>3932249</vt:i4>
      </vt:variant>
      <vt:variant>
        <vt:i4>1026</vt:i4>
      </vt:variant>
      <vt:variant>
        <vt:i4>0</vt:i4>
      </vt:variant>
      <vt:variant>
        <vt:i4>5</vt:i4>
      </vt:variant>
      <vt:variant>
        <vt:lpwstr>https://ru.wikipedia.org/wiki/%D0%9F%D0%BE%D0%BB%D0%B5%D0%B7%D0%BD%D0%B0%D1%8F_%D0%BC%D0%BE%D0%B4%D0%B5%D0%BB%D1%8C</vt:lpwstr>
      </vt:variant>
      <vt:variant>
        <vt:lpwstr/>
      </vt:variant>
      <vt:variant>
        <vt:i4>4653168</vt:i4>
      </vt:variant>
      <vt:variant>
        <vt:i4>1023</vt:i4>
      </vt:variant>
      <vt:variant>
        <vt:i4>0</vt:i4>
      </vt:variant>
      <vt:variant>
        <vt:i4>5</vt:i4>
      </vt:variant>
      <vt:variant>
        <vt:lpwstr>https://ru.wikipedia.org/wiki/%D0%9F%D1%80%D0%BE%D0%BC%D1%8B%D1%88%D0%BB%D0%B5%D0%BD%D0%BD%D1%8B%D0%B9_%D0%BE%D0%B1%D1%80%D0%B0%D0%B7%D0%B5%D1%86</vt:lpwstr>
      </vt:variant>
      <vt:variant>
        <vt:lpwstr/>
      </vt:variant>
      <vt:variant>
        <vt:i4>4653135</vt:i4>
      </vt:variant>
      <vt:variant>
        <vt:i4>1020</vt:i4>
      </vt:variant>
      <vt:variant>
        <vt:i4>0</vt:i4>
      </vt:variant>
      <vt:variant>
        <vt:i4>5</vt:i4>
      </vt:variant>
      <vt:variant>
        <vt:lpwstr>https://ru.wikipedia.org/wiki/%D0%98%D0%B7%D0%BE%D0%B1%D1%80%D0%B5%D1%82%D0%B5%D0%BD%D0%B8%D0%B5</vt:lpwstr>
      </vt:variant>
      <vt:variant>
        <vt:lpwstr/>
      </vt:variant>
      <vt:variant>
        <vt:i4>3342443</vt:i4>
      </vt:variant>
      <vt:variant>
        <vt:i4>993</vt:i4>
      </vt:variant>
      <vt:variant>
        <vt:i4>0</vt:i4>
      </vt:variant>
      <vt:variant>
        <vt:i4>5</vt:i4>
      </vt:variant>
      <vt:variant>
        <vt:lpwstr>consultantplus://offline/main?base=LAW;n=105420;fld=134;dst=101152</vt:lpwstr>
      </vt:variant>
      <vt:variant>
        <vt:lpwstr/>
      </vt:variant>
      <vt:variant>
        <vt:i4>3407972</vt:i4>
      </vt:variant>
      <vt:variant>
        <vt:i4>984</vt:i4>
      </vt:variant>
      <vt:variant>
        <vt:i4>0</vt:i4>
      </vt:variant>
      <vt:variant>
        <vt:i4>5</vt:i4>
      </vt:variant>
      <vt:variant>
        <vt:lpwstr>consultantplus://offline/main?base=LAW;n=110328;fld=134;dst=100051</vt:lpwstr>
      </vt:variant>
      <vt:variant>
        <vt:lpwstr/>
      </vt:variant>
      <vt:variant>
        <vt:i4>3211360</vt:i4>
      </vt:variant>
      <vt:variant>
        <vt:i4>981</vt:i4>
      </vt:variant>
      <vt:variant>
        <vt:i4>0</vt:i4>
      </vt:variant>
      <vt:variant>
        <vt:i4>5</vt:i4>
      </vt:variant>
      <vt:variant>
        <vt:lpwstr>consultantplus://offline/main?base=LAW;n=110328;fld=134;dst=100014</vt:lpwstr>
      </vt:variant>
      <vt:variant>
        <vt:lpwstr/>
      </vt:variant>
      <vt:variant>
        <vt:i4>3211360</vt:i4>
      </vt:variant>
      <vt:variant>
        <vt:i4>978</vt:i4>
      </vt:variant>
      <vt:variant>
        <vt:i4>0</vt:i4>
      </vt:variant>
      <vt:variant>
        <vt:i4>5</vt:i4>
      </vt:variant>
      <vt:variant>
        <vt:lpwstr>consultantplus://offline/main?base=LAW;n=110328;fld=134;dst=100014</vt:lpwstr>
      </vt:variant>
      <vt:variant>
        <vt:lpwstr/>
      </vt:variant>
      <vt:variant>
        <vt:i4>6553663</vt:i4>
      </vt:variant>
      <vt:variant>
        <vt:i4>966</vt:i4>
      </vt:variant>
      <vt:variant>
        <vt:i4>0</vt:i4>
      </vt:variant>
      <vt:variant>
        <vt:i4>5</vt:i4>
      </vt:variant>
      <vt:variant>
        <vt:lpwstr>consultantplus://offline/ref=53CAAB5D7687EB418187A5D1B6281E4DBDE958005EC410706889C4C2B3AEDBFADA671F766A9110D1X1iEN</vt:lpwstr>
      </vt:variant>
      <vt:variant>
        <vt:lpwstr/>
      </vt:variant>
      <vt:variant>
        <vt:i4>6553704</vt:i4>
      </vt:variant>
      <vt:variant>
        <vt:i4>963</vt:i4>
      </vt:variant>
      <vt:variant>
        <vt:i4>0</vt:i4>
      </vt:variant>
      <vt:variant>
        <vt:i4>5</vt:i4>
      </vt:variant>
      <vt:variant>
        <vt:lpwstr>consultantplus://offline/ref=53CAAB5D7687EB418187A5D1B6281E4DBDE958005EC410706889C4C2B3AEDBFADA671F766A9110D6X1i5N</vt:lpwstr>
      </vt:variant>
      <vt:variant>
        <vt:lpwstr/>
      </vt:variant>
      <vt:variant>
        <vt:i4>3145785</vt:i4>
      </vt:variant>
      <vt:variant>
        <vt:i4>957</vt:i4>
      </vt:variant>
      <vt:variant>
        <vt:i4>0</vt:i4>
      </vt:variant>
      <vt:variant>
        <vt:i4>5</vt:i4>
      </vt:variant>
      <vt:variant>
        <vt:lpwstr>consultantplus://offline/ref=74A680D00234F7D8ECD8A2CBA1D68A3CB9F9D5A179331F15D061A10272B7F461E7DD0093CF7555C4xBmBN</vt:lpwstr>
      </vt:variant>
      <vt:variant>
        <vt:lpwstr/>
      </vt:variant>
      <vt:variant>
        <vt:i4>7274549</vt:i4>
      </vt:variant>
      <vt:variant>
        <vt:i4>864</vt:i4>
      </vt:variant>
      <vt:variant>
        <vt:i4>0</vt:i4>
      </vt:variant>
      <vt:variant>
        <vt:i4>5</vt:i4>
      </vt:variant>
      <vt:variant>
        <vt:lpwstr>http://www.zakupki.gov.ru/</vt:lpwstr>
      </vt:variant>
      <vt:variant>
        <vt:lpwstr/>
      </vt:variant>
      <vt:variant>
        <vt:i4>7274549</vt:i4>
      </vt:variant>
      <vt:variant>
        <vt:i4>861</vt:i4>
      </vt:variant>
      <vt:variant>
        <vt:i4>0</vt:i4>
      </vt:variant>
      <vt:variant>
        <vt:i4>5</vt:i4>
      </vt:variant>
      <vt:variant>
        <vt:lpwstr>http://www.zakupki.gov.ru/</vt:lpwstr>
      </vt:variant>
      <vt:variant>
        <vt:lpwstr/>
      </vt:variant>
      <vt:variant>
        <vt:i4>1900559</vt:i4>
      </vt:variant>
      <vt:variant>
        <vt:i4>858</vt:i4>
      </vt:variant>
      <vt:variant>
        <vt:i4>0</vt:i4>
      </vt:variant>
      <vt:variant>
        <vt:i4>5</vt:i4>
      </vt:variant>
      <vt:variant>
        <vt:lpwstr>http://bankrot.fedresurs.ru/</vt:lpwstr>
      </vt:variant>
      <vt:variant>
        <vt:lpwstr/>
      </vt:variant>
      <vt:variant>
        <vt:i4>2490465</vt:i4>
      </vt:variant>
      <vt:variant>
        <vt:i4>855</vt:i4>
      </vt:variant>
      <vt:variant>
        <vt:i4>0</vt:i4>
      </vt:variant>
      <vt:variant>
        <vt:i4>5</vt:i4>
      </vt:variant>
      <vt:variant>
        <vt:lpwstr>http://disclosure.skrin.ru/</vt:lpwstr>
      </vt:variant>
      <vt:variant>
        <vt:lpwstr/>
      </vt:variant>
      <vt:variant>
        <vt:i4>131164</vt:i4>
      </vt:variant>
      <vt:variant>
        <vt:i4>852</vt:i4>
      </vt:variant>
      <vt:variant>
        <vt:i4>0</vt:i4>
      </vt:variant>
      <vt:variant>
        <vt:i4>5</vt:i4>
      </vt:variant>
      <vt:variant>
        <vt:lpwstr>http://disclosure.prime-tass.ru/</vt:lpwstr>
      </vt:variant>
      <vt:variant>
        <vt:lpwstr/>
      </vt:variant>
      <vt:variant>
        <vt:i4>7274618</vt:i4>
      </vt:variant>
      <vt:variant>
        <vt:i4>849</vt:i4>
      </vt:variant>
      <vt:variant>
        <vt:i4>0</vt:i4>
      </vt:variant>
      <vt:variant>
        <vt:i4>5</vt:i4>
      </vt:variant>
      <vt:variant>
        <vt:lpwstr>http://www.e-disclosure.ru/</vt:lpwstr>
      </vt:variant>
      <vt:variant>
        <vt:lpwstr/>
      </vt:variant>
      <vt:variant>
        <vt:i4>4915266</vt:i4>
      </vt:variant>
      <vt:variant>
        <vt:i4>846</vt:i4>
      </vt:variant>
      <vt:variant>
        <vt:i4>0</vt:i4>
      </vt:variant>
      <vt:variant>
        <vt:i4>5</vt:i4>
      </vt:variant>
      <vt:variant>
        <vt:lpwstr>http://e-disclosure.azipi.ru/</vt:lpwstr>
      </vt:variant>
      <vt:variant>
        <vt:lpwstr/>
      </vt:variant>
      <vt:variant>
        <vt:i4>655447</vt:i4>
      </vt:variant>
      <vt:variant>
        <vt:i4>843</vt:i4>
      </vt:variant>
      <vt:variant>
        <vt:i4>0</vt:i4>
      </vt:variant>
      <vt:variant>
        <vt:i4>5</vt:i4>
      </vt:variant>
      <vt:variant>
        <vt:lpwstr>http://www.disclosure.ru/</vt:lpwstr>
      </vt:variant>
      <vt:variant>
        <vt:lpwstr/>
      </vt:variant>
      <vt:variant>
        <vt:i4>655447</vt:i4>
      </vt:variant>
      <vt:variant>
        <vt:i4>840</vt:i4>
      </vt:variant>
      <vt:variant>
        <vt:i4>0</vt:i4>
      </vt:variant>
      <vt:variant>
        <vt:i4>5</vt:i4>
      </vt:variant>
      <vt:variant>
        <vt:lpwstr>http://www.disclosure.ru/</vt:lpwstr>
      </vt:variant>
      <vt:variant>
        <vt:lpwstr/>
      </vt:variant>
      <vt:variant>
        <vt:i4>5177356</vt:i4>
      </vt:variant>
      <vt:variant>
        <vt:i4>837</vt:i4>
      </vt:variant>
      <vt:variant>
        <vt:i4>0</vt:i4>
      </vt:variant>
      <vt:variant>
        <vt:i4>5</vt:i4>
      </vt:variant>
      <vt:variant>
        <vt:lpwstr>http://maps.rosreestr.ru/</vt:lpwstr>
      </vt:variant>
      <vt:variant>
        <vt:lpwstr/>
      </vt:variant>
      <vt:variant>
        <vt:i4>524381</vt:i4>
      </vt:variant>
      <vt:variant>
        <vt:i4>834</vt:i4>
      </vt:variant>
      <vt:variant>
        <vt:i4>0</vt:i4>
      </vt:variant>
      <vt:variant>
        <vt:i4>5</vt:i4>
      </vt:variant>
      <vt:variant>
        <vt:lpwstr>http://kad.arbitr.ru/</vt:lpwstr>
      </vt:variant>
      <vt:variant>
        <vt:lpwstr/>
      </vt:variant>
      <vt:variant>
        <vt:i4>6815840</vt:i4>
      </vt:variant>
      <vt:variant>
        <vt:i4>831</vt:i4>
      </vt:variant>
      <vt:variant>
        <vt:i4>0</vt:i4>
      </vt:variant>
      <vt:variant>
        <vt:i4>5</vt:i4>
      </vt:variant>
      <vt:variant>
        <vt:lpwstr>http://egrul.nalog.ru/</vt:lpwstr>
      </vt:variant>
      <vt:variant>
        <vt:lpwstr/>
      </vt:variant>
      <vt:variant>
        <vt:i4>1900601</vt:i4>
      </vt:variant>
      <vt:variant>
        <vt:i4>824</vt:i4>
      </vt:variant>
      <vt:variant>
        <vt:i4>0</vt:i4>
      </vt:variant>
      <vt:variant>
        <vt:i4>5</vt:i4>
      </vt:variant>
      <vt:variant>
        <vt:lpwstr/>
      </vt:variant>
      <vt:variant>
        <vt:lpwstr>_Toc463189644</vt:lpwstr>
      </vt:variant>
      <vt:variant>
        <vt:i4>1900601</vt:i4>
      </vt:variant>
      <vt:variant>
        <vt:i4>818</vt:i4>
      </vt:variant>
      <vt:variant>
        <vt:i4>0</vt:i4>
      </vt:variant>
      <vt:variant>
        <vt:i4>5</vt:i4>
      </vt:variant>
      <vt:variant>
        <vt:lpwstr/>
      </vt:variant>
      <vt:variant>
        <vt:lpwstr>_Toc463189643</vt:lpwstr>
      </vt:variant>
      <vt:variant>
        <vt:i4>1900601</vt:i4>
      </vt:variant>
      <vt:variant>
        <vt:i4>812</vt:i4>
      </vt:variant>
      <vt:variant>
        <vt:i4>0</vt:i4>
      </vt:variant>
      <vt:variant>
        <vt:i4>5</vt:i4>
      </vt:variant>
      <vt:variant>
        <vt:lpwstr/>
      </vt:variant>
      <vt:variant>
        <vt:lpwstr>_Toc463189642</vt:lpwstr>
      </vt:variant>
      <vt:variant>
        <vt:i4>1900601</vt:i4>
      </vt:variant>
      <vt:variant>
        <vt:i4>806</vt:i4>
      </vt:variant>
      <vt:variant>
        <vt:i4>0</vt:i4>
      </vt:variant>
      <vt:variant>
        <vt:i4>5</vt:i4>
      </vt:variant>
      <vt:variant>
        <vt:lpwstr/>
      </vt:variant>
      <vt:variant>
        <vt:lpwstr>_Toc463189641</vt:lpwstr>
      </vt:variant>
      <vt:variant>
        <vt:i4>1900601</vt:i4>
      </vt:variant>
      <vt:variant>
        <vt:i4>800</vt:i4>
      </vt:variant>
      <vt:variant>
        <vt:i4>0</vt:i4>
      </vt:variant>
      <vt:variant>
        <vt:i4>5</vt:i4>
      </vt:variant>
      <vt:variant>
        <vt:lpwstr/>
      </vt:variant>
      <vt:variant>
        <vt:lpwstr>_Toc463189640</vt:lpwstr>
      </vt:variant>
      <vt:variant>
        <vt:i4>1703993</vt:i4>
      </vt:variant>
      <vt:variant>
        <vt:i4>794</vt:i4>
      </vt:variant>
      <vt:variant>
        <vt:i4>0</vt:i4>
      </vt:variant>
      <vt:variant>
        <vt:i4>5</vt:i4>
      </vt:variant>
      <vt:variant>
        <vt:lpwstr/>
      </vt:variant>
      <vt:variant>
        <vt:lpwstr>_Toc463189639</vt:lpwstr>
      </vt:variant>
      <vt:variant>
        <vt:i4>1703993</vt:i4>
      </vt:variant>
      <vt:variant>
        <vt:i4>788</vt:i4>
      </vt:variant>
      <vt:variant>
        <vt:i4>0</vt:i4>
      </vt:variant>
      <vt:variant>
        <vt:i4>5</vt:i4>
      </vt:variant>
      <vt:variant>
        <vt:lpwstr/>
      </vt:variant>
      <vt:variant>
        <vt:lpwstr>_Toc463189638</vt:lpwstr>
      </vt:variant>
      <vt:variant>
        <vt:i4>1703993</vt:i4>
      </vt:variant>
      <vt:variant>
        <vt:i4>782</vt:i4>
      </vt:variant>
      <vt:variant>
        <vt:i4>0</vt:i4>
      </vt:variant>
      <vt:variant>
        <vt:i4>5</vt:i4>
      </vt:variant>
      <vt:variant>
        <vt:lpwstr/>
      </vt:variant>
      <vt:variant>
        <vt:lpwstr>_Toc463189637</vt:lpwstr>
      </vt:variant>
      <vt:variant>
        <vt:i4>1703993</vt:i4>
      </vt:variant>
      <vt:variant>
        <vt:i4>776</vt:i4>
      </vt:variant>
      <vt:variant>
        <vt:i4>0</vt:i4>
      </vt:variant>
      <vt:variant>
        <vt:i4>5</vt:i4>
      </vt:variant>
      <vt:variant>
        <vt:lpwstr/>
      </vt:variant>
      <vt:variant>
        <vt:lpwstr>_Toc463189636</vt:lpwstr>
      </vt:variant>
      <vt:variant>
        <vt:i4>1703993</vt:i4>
      </vt:variant>
      <vt:variant>
        <vt:i4>770</vt:i4>
      </vt:variant>
      <vt:variant>
        <vt:i4>0</vt:i4>
      </vt:variant>
      <vt:variant>
        <vt:i4>5</vt:i4>
      </vt:variant>
      <vt:variant>
        <vt:lpwstr/>
      </vt:variant>
      <vt:variant>
        <vt:lpwstr>_Toc463189635</vt:lpwstr>
      </vt:variant>
      <vt:variant>
        <vt:i4>1703993</vt:i4>
      </vt:variant>
      <vt:variant>
        <vt:i4>764</vt:i4>
      </vt:variant>
      <vt:variant>
        <vt:i4>0</vt:i4>
      </vt:variant>
      <vt:variant>
        <vt:i4>5</vt:i4>
      </vt:variant>
      <vt:variant>
        <vt:lpwstr/>
      </vt:variant>
      <vt:variant>
        <vt:lpwstr>_Toc463189634</vt:lpwstr>
      </vt:variant>
      <vt:variant>
        <vt:i4>1703993</vt:i4>
      </vt:variant>
      <vt:variant>
        <vt:i4>758</vt:i4>
      </vt:variant>
      <vt:variant>
        <vt:i4>0</vt:i4>
      </vt:variant>
      <vt:variant>
        <vt:i4>5</vt:i4>
      </vt:variant>
      <vt:variant>
        <vt:lpwstr/>
      </vt:variant>
      <vt:variant>
        <vt:lpwstr>_Toc463189633</vt:lpwstr>
      </vt:variant>
      <vt:variant>
        <vt:i4>1703993</vt:i4>
      </vt:variant>
      <vt:variant>
        <vt:i4>752</vt:i4>
      </vt:variant>
      <vt:variant>
        <vt:i4>0</vt:i4>
      </vt:variant>
      <vt:variant>
        <vt:i4>5</vt:i4>
      </vt:variant>
      <vt:variant>
        <vt:lpwstr/>
      </vt:variant>
      <vt:variant>
        <vt:lpwstr>_Toc463189632</vt:lpwstr>
      </vt:variant>
      <vt:variant>
        <vt:i4>1703993</vt:i4>
      </vt:variant>
      <vt:variant>
        <vt:i4>746</vt:i4>
      </vt:variant>
      <vt:variant>
        <vt:i4>0</vt:i4>
      </vt:variant>
      <vt:variant>
        <vt:i4>5</vt:i4>
      </vt:variant>
      <vt:variant>
        <vt:lpwstr/>
      </vt:variant>
      <vt:variant>
        <vt:lpwstr>_Toc463189631</vt:lpwstr>
      </vt:variant>
      <vt:variant>
        <vt:i4>1703993</vt:i4>
      </vt:variant>
      <vt:variant>
        <vt:i4>740</vt:i4>
      </vt:variant>
      <vt:variant>
        <vt:i4>0</vt:i4>
      </vt:variant>
      <vt:variant>
        <vt:i4>5</vt:i4>
      </vt:variant>
      <vt:variant>
        <vt:lpwstr/>
      </vt:variant>
      <vt:variant>
        <vt:lpwstr>_Toc463189630</vt:lpwstr>
      </vt:variant>
      <vt:variant>
        <vt:i4>1769529</vt:i4>
      </vt:variant>
      <vt:variant>
        <vt:i4>734</vt:i4>
      </vt:variant>
      <vt:variant>
        <vt:i4>0</vt:i4>
      </vt:variant>
      <vt:variant>
        <vt:i4>5</vt:i4>
      </vt:variant>
      <vt:variant>
        <vt:lpwstr/>
      </vt:variant>
      <vt:variant>
        <vt:lpwstr>_Toc463189629</vt:lpwstr>
      </vt:variant>
      <vt:variant>
        <vt:i4>1769529</vt:i4>
      </vt:variant>
      <vt:variant>
        <vt:i4>728</vt:i4>
      </vt:variant>
      <vt:variant>
        <vt:i4>0</vt:i4>
      </vt:variant>
      <vt:variant>
        <vt:i4>5</vt:i4>
      </vt:variant>
      <vt:variant>
        <vt:lpwstr/>
      </vt:variant>
      <vt:variant>
        <vt:lpwstr>_Toc463189628</vt:lpwstr>
      </vt:variant>
      <vt:variant>
        <vt:i4>1769529</vt:i4>
      </vt:variant>
      <vt:variant>
        <vt:i4>722</vt:i4>
      </vt:variant>
      <vt:variant>
        <vt:i4>0</vt:i4>
      </vt:variant>
      <vt:variant>
        <vt:i4>5</vt:i4>
      </vt:variant>
      <vt:variant>
        <vt:lpwstr/>
      </vt:variant>
      <vt:variant>
        <vt:lpwstr>_Toc463189627</vt:lpwstr>
      </vt:variant>
      <vt:variant>
        <vt:i4>1769529</vt:i4>
      </vt:variant>
      <vt:variant>
        <vt:i4>716</vt:i4>
      </vt:variant>
      <vt:variant>
        <vt:i4>0</vt:i4>
      </vt:variant>
      <vt:variant>
        <vt:i4>5</vt:i4>
      </vt:variant>
      <vt:variant>
        <vt:lpwstr/>
      </vt:variant>
      <vt:variant>
        <vt:lpwstr>_Toc463189626</vt:lpwstr>
      </vt:variant>
      <vt:variant>
        <vt:i4>1769529</vt:i4>
      </vt:variant>
      <vt:variant>
        <vt:i4>710</vt:i4>
      </vt:variant>
      <vt:variant>
        <vt:i4>0</vt:i4>
      </vt:variant>
      <vt:variant>
        <vt:i4>5</vt:i4>
      </vt:variant>
      <vt:variant>
        <vt:lpwstr/>
      </vt:variant>
      <vt:variant>
        <vt:lpwstr>_Toc463189625</vt:lpwstr>
      </vt:variant>
      <vt:variant>
        <vt:i4>1769529</vt:i4>
      </vt:variant>
      <vt:variant>
        <vt:i4>704</vt:i4>
      </vt:variant>
      <vt:variant>
        <vt:i4>0</vt:i4>
      </vt:variant>
      <vt:variant>
        <vt:i4>5</vt:i4>
      </vt:variant>
      <vt:variant>
        <vt:lpwstr/>
      </vt:variant>
      <vt:variant>
        <vt:lpwstr>_Toc463189624</vt:lpwstr>
      </vt:variant>
      <vt:variant>
        <vt:i4>1769529</vt:i4>
      </vt:variant>
      <vt:variant>
        <vt:i4>698</vt:i4>
      </vt:variant>
      <vt:variant>
        <vt:i4>0</vt:i4>
      </vt:variant>
      <vt:variant>
        <vt:i4>5</vt:i4>
      </vt:variant>
      <vt:variant>
        <vt:lpwstr/>
      </vt:variant>
      <vt:variant>
        <vt:lpwstr>_Toc463189623</vt:lpwstr>
      </vt:variant>
      <vt:variant>
        <vt:i4>1769529</vt:i4>
      </vt:variant>
      <vt:variant>
        <vt:i4>692</vt:i4>
      </vt:variant>
      <vt:variant>
        <vt:i4>0</vt:i4>
      </vt:variant>
      <vt:variant>
        <vt:i4>5</vt:i4>
      </vt:variant>
      <vt:variant>
        <vt:lpwstr/>
      </vt:variant>
      <vt:variant>
        <vt:lpwstr>_Toc463189622</vt:lpwstr>
      </vt:variant>
      <vt:variant>
        <vt:i4>1769529</vt:i4>
      </vt:variant>
      <vt:variant>
        <vt:i4>686</vt:i4>
      </vt:variant>
      <vt:variant>
        <vt:i4>0</vt:i4>
      </vt:variant>
      <vt:variant>
        <vt:i4>5</vt:i4>
      </vt:variant>
      <vt:variant>
        <vt:lpwstr/>
      </vt:variant>
      <vt:variant>
        <vt:lpwstr>_Toc463189621</vt:lpwstr>
      </vt:variant>
      <vt:variant>
        <vt:i4>1769529</vt:i4>
      </vt:variant>
      <vt:variant>
        <vt:i4>680</vt:i4>
      </vt:variant>
      <vt:variant>
        <vt:i4>0</vt:i4>
      </vt:variant>
      <vt:variant>
        <vt:i4>5</vt:i4>
      </vt:variant>
      <vt:variant>
        <vt:lpwstr/>
      </vt:variant>
      <vt:variant>
        <vt:lpwstr>_Toc463189620</vt:lpwstr>
      </vt:variant>
      <vt:variant>
        <vt:i4>1572921</vt:i4>
      </vt:variant>
      <vt:variant>
        <vt:i4>674</vt:i4>
      </vt:variant>
      <vt:variant>
        <vt:i4>0</vt:i4>
      </vt:variant>
      <vt:variant>
        <vt:i4>5</vt:i4>
      </vt:variant>
      <vt:variant>
        <vt:lpwstr/>
      </vt:variant>
      <vt:variant>
        <vt:lpwstr>_Toc463189619</vt:lpwstr>
      </vt:variant>
      <vt:variant>
        <vt:i4>1572921</vt:i4>
      </vt:variant>
      <vt:variant>
        <vt:i4>668</vt:i4>
      </vt:variant>
      <vt:variant>
        <vt:i4>0</vt:i4>
      </vt:variant>
      <vt:variant>
        <vt:i4>5</vt:i4>
      </vt:variant>
      <vt:variant>
        <vt:lpwstr/>
      </vt:variant>
      <vt:variant>
        <vt:lpwstr>_Toc463189618</vt:lpwstr>
      </vt:variant>
      <vt:variant>
        <vt:i4>1572921</vt:i4>
      </vt:variant>
      <vt:variant>
        <vt:i4>662</vt:i4>
      </vt:variant>
      <vt:variant>
        <vt:i4>0</vt:i4>
      </vt:variant>
      <vt:variant>
        <vt:i4>5</vt:i4>
      </vt:variant>
      <vt:variant>
        <vt:lpwstr/>
      </vt:variant>
      <vt:variant>
        <vt:lpwstr>_Toc463189617</vt:lpwstr>
      </vt:variant>
      <vt:variant>
        <vt:i4>1572921</vt:i4>
      </vt:variant>
      <vt:variant>
        <vt:i4>656</vt:i4>
      </vt:variant>
      <vt:variant>
        <vt:i4>0</vt:i4>
      </vt:variant>
      <vt:variant>
        <vt:i4>5</vt:i4>
      </vt:variant>
      <vt:variant>
        <vt:lpwstr/>
      </vt:variant>
      <vt:variant>
        <vt:lpwstr>_Toc463189616</vt:lpwstr>
      </vt:variant>
      <vt:variant>
        <vt:i4>1572921</vt:i4>
      </vt:variant>
      <vt:variant>
        <vt:i4>650</vt:i4>
      </vt:variant>
      <vt:variant>
        <vt:i4>0</vt:i4>
      </vt:variant>
      <vt:variant>
        <vt:i4>5</vt:i4>
      </vt:variant>
      <vt:variant>
        <vt:lpwstr/>
      </vt:variant>
      <vt:variant>
        <vt:lpwstr>_Toc463189615</vt:lpwstr>
      </vt:variant>
      <vt:variant>
        <vt:i4>1572921</vt:i4>
      </vt:variant>
      <vt:variant>
        <vt:i4>644</vt:i4>
      </vt:variant>
      <vt:variant>
        <vt:i4>0</vt:i4>
      </vt:variant>
      <vt:variant>
        <vt:i4>5</vt:i4>
      </vt:variant>
      <vt:variant>
        <vt:lpwstr/>
      </vt:variant>
      <vt:variant>
        <vt:lpwstr>_Toc463189614</vt:lpwstr>
      </vt:variant>
      <vt:variant>
        <vt:i4>1572921</vt:i4>
      </vt:variant>
      <vt:variant>
        <vt:i4>638</vt:i4>
      </vt:variant>
      <vt:variant>
        <vt:i4>0</vt:i4>
      </vt:variant>
      <vt:variant>
        <vt:i4>5</vt:i4>
      </vt:variant>
      <vt:variant>
        <vt:lpwstr/>
      </vt:variant>
      <vt:variant>
        <vt:lpwstr>_Toc463189613</vt:lpwstr>
      </vt:variant>
      <vt:variant>
        <vt:i4>1572921</vt:i4>
      </vt:variant>
      <vt:variant>
        <vt:i4>632</vt:i4>
      </vt:variant>
      <vt:variant>
        <vt:i4>0</vt:i4>
      </vt:variant>
      <vt:variant>
        <vt:i4>5</vt:i4>
      </vt:variant>
      <vt:variant>
        <vt:lpwstr/>
      </vt:variant>
      <vt:variant>
        <vt:lpwstr>_Toc463189612</vt:lpwstr>
      </vt:variant>
      <vt:variant>
        <vt:i4>1572921</vt:i4>
      </vt:variant>
      <vt:variant>
        <vt:i4>626</vt:i4>
      </vt:variant>
      <vt:variant>
        <vt:i4>0</vt:i4>
      </vt:variant>
      <vt:variant>
        <vt:i4>5</vt:i4>
      </vt:variant>
      <vt:variant>
        <vt:lpwstr/>
      </vt:variant>
      <vt:variant>
        <vt:lpwstr>_Toc463189611</vt:lpwstr>
      </vt:variant>
      <vt:variant>
        <vt:i4>1572921</vt:i4>
      </vt:variant>
      <vt:variant>
        <vt:i4>620</vt:i4>
      </vt:variant>
      <vt:variant>
        <vt:i4>0</vt:i4>
      </vt:variant>
      <vt:variant>
        <vt:i4>5</vt:i4>
      </vt:variant>
      <vt:variant>
        <vt:lpwstr/>
      </vt:variant>
      <vt:variant>
        <vt:lpwstr>_Toc463189610</vt:lpwstr>
      </vt:variant>
      <vt:variant>
        <vt:i4>1638457</vt:i4>
      </vt:variant>
      <vt:variant>
        <vt:i4>614</vt:i4>
      </vt:variant>
      <vt:variant>
        <vt:i4>0</vt:i4>
      </vt:variant>
      <vt:variant>
        <vt:i4>5</vt:i4>
      </vt:variant>
      <vt:variant>
        <vt:lpwstr/>
      </vt:variant>
      <vt:variant>
        <vt:lpwstr>_Toc463189609</vt:lpwstr>
      </vt:variant>
      <vt:variant>
        <vt:i4>1638457</vt:i4>
      </vt:variant>
      <vt:variant>
        <vt:i4>608</vt:i4>
      </vt:variant>
      <vt:variant>
        <vt:i4>0</vt:i4>
      </vt:variant>
      <vt:variant>
        <vt:i4>5</vt:i4>
      </vt:variant>
      <vt:variant>
        <vt:lpwstr/>
      </vt:variant>
      <vt:variant>
        <vt:lpwstr>_Toc463189608</vt:lpwstr>
      </vt:variant>
      <vt:variant>
        <vt:i4>1638457</vt:i4>
      </vt:variant>
      <vt:variant>
        <vt:i4>602</vt:i4>
      </vt:variant>
      <vt:variant>
        <vt:i4>0</vt:i4>
      </vt:variant>
      <vt:variant>
        <vt:i4>5</vt:i4>
      </vt:variant>
      <vt:variant>
        <vt:lpwstr/>
      </vt:variant>
      <vt:variant>
        <vt:lpwstr>_Toc463189607</vt:lpwstr>
      </vt:variant>
      <vt:variant>
        <vt:i4>1638457</vt:i4>
      </vt:variant>
      <vt:variant>
        <vt:i4>596</vt:i4>
      </vt:variant>
      <vt:variant>
        <vt:i4>0</vt:i4>
      </vt:variant>
      <vt:variant>
        <vt:i4>5</vt:i4>
      </vt:variant>
      <vt:variant>
        <vt:lpwstr/>
      </vt:variant>
      <vt:variant>
        <vt:lpwstr>_Toc463189606</vt:lpwstr>
      </vt:variant>
      <vt:variant>
        <vt:i4>1638457</vt:i4>
      </vt:variant>
      <vt:variant>
        <vt:i4>590</vt:i4>
      </vt:variant>
      <vt:variant>
        <vt:i4>0</vt:i4>
      </vt:variant>
      <vt:variant>
        <vt:i4>5</vt:i4>
      </vt:variant>
      <vt:variant>
        <vt:lpwstr/>
      </vt:variant>
      <vt:variant>
        <vt:lpwstr>_Toc463189605</vt:lpwstr>
      </vt:variant>
      <vt:variant>
        <vt:i4>1638457</vt:i4>
      </vt:variant>
      <vt:variant>
        <vt:i4>584</vt:i4>
      </vt:variant>
      <vt:variant>
        <vt:i4>0</vt:i4>
      </vt:variant>
      <vt:variant>
        <vt:i4>5</vt:i4>
      </vt:variant>
      <vt:variant>
        <vt:lpwstr/>
      </vt:variant>
      <vt:variant>
        <vt:lpwstr>_Toc463189604</vt:lpwstr>
      </vt:variant>
      <vt:variant>
        <vt:i4>1638457</vt:i4>
      </vt:variant>
      <vt:variant>
        <vt:i4>578</vt:i4>
      </vt:variant>
      <vt:variant>
        <vt:i4>0</vt:i4>
      </vt:variant>
      <vt:variant>
        <vt:i4>5</vt:i4>
      </vt:variant>
      <vt:variant>
        <vt:lpwstr/>
      </vt:variant>
      <vt:variant>
        <vt:lpwstr>_Toc463189603</vt:lpwstr>
      </vt:variant>
      <vt:variant>
        <vt:i4>1638457</vt:i4>
      </vt:variant>
      <vt:variant>
        <vt:i4>572</vt:i4>
      </vt:variant>
      <vt:variant>
        <vt:i4>0</vt:i4>
      </vt:variant>
      <vt:variant>
        <vt:i4>5</vt:i4>
      </vt:variant>
      <vt:variant>
        <vt:lpwstr/>
      </vt:variant>
      <vt:variant>
        <vt:lpwstr>_Toc463189602</vt:lpwstr>
      </vt:variant>
      <vt:variant>
        <vt:i4>1638457</vt:i4>
      </vt:variant>
      <vt:variant>
        <vt:i4>566</vt:i4>
      </vt:variant>
      <vt:variant>
        <vt:i4>0</vt:i4>
      </vt:variant>
      <vt:variant>
        <vt:i4>5</vt:i4>
      </vt:variant>
      <vt:variant>
        <vt:lpwstr/>
      </vt:variant>
      <vt:variant>
        <vt:lpwstr>_Toc463189601</vt:lpwstr>
      </vt:variant>
      <vt:variant>
        <vt:i4>1638457</vt:i4>
      </vt:variant>
      <vt:variant>
        <vt:i4>560</vt:i4>
      </vt:variant>
      <vt:variant>
        <vt:i4>0</vt:i4>
      </vt:variant>
      <vt:variant>
        <vt:i4>5</vt:i4>
      </vt:variant>
      <vt:variant>
        <vt:lpwstr/>
      </vt:variant>
      <vt:variant>
        <vt:lpwstr>_Toc463189600</vt:lpwstr>
      </vt:variant>
      <vt:variant>
        <vt:i4>1048634</vt:i4>
      </vt:variant>
      <vt:variant>
        <vt:i4>554</vt:i4>
      </vt:variant>
      <vt:variant>
        <vt:i4>0</vt:i4>
      </vt:variant>
      <vt:variant>
        <vt:i4>5</vt:i4>
      </vt:variant>
      <vt:variant>
        <vt:lpwstr/>
      </vt:variant>
      <vt:variant>
        <vt:lpwstr>_Toc463189599</vt:lpwstr>
      </vt:variant>
      <vt:variant>
        <vt:i4>1048634</vt:i4>
      </vt:variant>
      <vt:variant>
        <vt:i4>548</vt:i4>
      </vt:variant>
      <vt:variant>
        <vt:i4>0</vt:i4>
      </vt:variant>
      <vt:variant>
        <vt:i4>5</vt:i4>
      </vt:variant>
      <vt:variant>
        <vt:lpwstr/>
      </vt:variant>
      <vt:variant>
        <vt:lpwstr>_Toc463189598</vt:lpwstr>
      </vt:variant>
      <vt:variant>
        <vt:i4>1048634</vt:i4>
      </vt:variant>
      <vt:variant>
        <vt:i4>542</vt:i4>
      </vt:variant>
      <vt:variant>
        <vt:i4>0</vt:i4>
      </vt:variant>
      <vt:variant>
        <vt:i4>5</vt:i4>
      </vt:variant>
      <vt:variant>
        <vt:lpwstr/>
      </vt:variant>
      <vt:variant>
        <vt:lpwstr>_Toc463189597</vt:lpwstr>
      </vt:variant>
      <vt:variant>
        <vt:i4>1048634</vt:i4>
      </vt:variant>
      <vt:variant>
        <vt:i4>536</vt:i4>
      </vt:variant>
      <vt:variant>
        <vt:i4>0</vt:i4>
      </vt:variant>
      <vt:variant>
        <vt:i4>5</vt:i4>
      </vt:variant>
      <vt:variant>
        <vt:lpwstr/>
      </vt:variant>
      <vt:variant>
        <vt:lpwstr>_Toc463189596</vt:lpwstr>
      </vt:variant>
      <vt:variant>
        <vt:i4>1048634</vt:i4>
      </vt:variant>
      <vt:variant>
        <vt:i4>530</vt:i4>
      </vt:variant>
      <vt:variant>
        <vt:i4>0</vt:i4>
      </vt:variant>
      <vt:variant>
        <vt:i4>5</vt:i4>
      </vt:variant>
      <vt:variant>
        <vt:lpwstr/>
      </vt:variant>
      <vt:variant>
        <vt:lpwstr>_Toc463189595</vt:lpwstr>
      </vt:variant>
      <vt:variant>
        <vt:i4>1048634</vt:i4>
      </vt:variant>
      <vt:variant>
        <vt:i4>524</vt:i4>
      </vt:variant>
      <vt:variant>
        <vt:i4>0</vt:i4>
      </vt:variant>
      <vt:variant>
        <vt:i4>5</vt:i4>
      </vt:variant>
      <vt:variant>
        <vt:lpwstr/>
      </vt:variant>
      <vt:variant>
        <vt:lpwstr>_Toc463189594</vt:lpwstr>
      </vt:variant>
      <vt:variant>
        <vt:i4>1048634</vt:i4>
      </vt:variant>
      <vt:variant>
        <vt:i4>518</vt:i4>
      </vt:variant>
      <vt:variant>
        <vt:i4>0</vt:i4>
      </vt:variant>
      <vt:variant>
        <vt:i4>5</vt:i4>
      </vt:variant>
      <vt:variant>
        <vt:lpwstr/>
      </vt:variant>
      <vt:variant>
        <vt:lpwstr>_Toc463189593</vt:lpwstr>
      </vt:variant>
      <vt:variant>
        <vt:i4>1048634</vt:i4>
      </vt:variant>
      <vt:variant>
        <vt:i4>512</vt:i4>
      </vt:variant>
      <vt:variant>
        <vt:i4>0</vt:i4>
      </vt:variant>
      <vt:variant>
        <vt:i4>5</vt:i4>
      </vt:variant>
      <vt:variant>
        <vt:lpwstr/>
      </vt:variant>
      <vt:variant>
        <vt:lpwstr>_Toc463189592</vt:lpwstr>
      </vt:variant>
      <vt:variant>
        <vt:i4>1048634</vt:i4>
      </vt:variant>
      <vt:variant>
        <vt:i4>506</vt:i4>
      </vt:variant>
      <vt:variant>
        <vt:i4>0</vt:i4>
      </vt:variant>
      <vt:variant>
        <vt:i4>5</vt:i4>
      </vt:variant>
      <vt:variant>
        <vt:lpwstr/>
      </vt:variant>
      <vt:variant>
        <vt:lpwstr>_Toc463189591</vt:lpwstr>
      </vt:variant>
      <vt:variant>
        <vt:i4>1048634</vt:i4>
      </vt:variant>
      <vt:variant>
        <vt:i4>500</vt:i4>
      </vt:variant>
      <vt:variant>
        <vt:i4>0</vt:i4>
      </vt:variant>
      <vt:variant>
        <vt:i4>5</vt:i4>
      </vt:variant>
      <vt:variant>
        <vt:lpwstr/>
      </vt:variant>
      <vt:variant>
        <vt:lpwstr>_Toc463189590</vt:lpwstr>
      </vt:variant>
      <vt:variant>
        <vt:i4>1114170</vt:i4>
      </vt:variant>
      <vt:variant>
        <vt:i4>494</vt:i4>
      </vt:variant>
      <vt:variant>
        <vt:i4>0</vt:i4>
      </vt:variant>
      <vt:variant>
        <vt:i4>5</vt:i4>
      </vt:variant>
      <vt:variant>
        <vt:lpwstr/>
      </vt:variant>
      <vt:variant>
        <vt:lpwstr>_Toc463189589</vt:lpwstr>
      </vt:variant>
      <vt:variant>
        <vt:i4>1114170</vt:i4>
      </vt:variant>
      <vt:variant>
        <vt:i4>488</vt:i4>
      </vt:variant>
      <vt:variant>
        <vt:i4>0</vt:i4>
      </vt:variant>
      <vt:variant>
        <vt:i4>5</vt:i4>
      </vt:variant>
      <vt:variant>
        <vt:lpwstr/>
      </vt:variant>
      <vt:variant>
        <vt:lpwstr>_Toc463189588</vt:lpwstr>
      </vt:variant>
      <vt:variant>
        <vt:i4>1114170</vt:i4>
      </vt:variant>
      <vt:variant>
        <vt:i4>482</vt:i4>
      </vt:variant>
      <vt:variant>
        <vt:i4>0</vt:i4>
      </vt:variant>
      <vt:variant>
        <vt:i4>5</vt:i4>
      </vt:variant>
      <vt:variant>
        <vt:lpwstr/>
      </vt:variant>
      <vt:variant>
        <vt:lpwstr>_Toc463189587</vt:lpwstr>
      </vt:variant>
      <vt:variant>
        <vt:i4>1114170</vt:i4>
      </vt:variant>
      <vt:variant>
        <vt:i4>476</vt:i4>
      </vt:variant>
      <vt:variant>
        <vt:i4>0</vt:i4>
      </vt:variant>
      <vt:variant>
        <vt:i4>5</vt:i4>
      </vt:variant>
      <vt:variant>
        <vt:lpwstr/>
      </vt:variant>
      <vt:variant>
        <vt:lpwstr>_Toc463189586</vt:lpwstr>
      </vt:variant>
      <vt:variant>
        <vt:i4>1114170</vt:i4>
      </vt:variant>
      <vt:variant>
        <vt:i4>470</vt:i4>
      </vt:variant>
      <vt:variant>
        <vt:i4>0</vt:i4>
      </vt:variant>
      <vt:variant>
        <vt:i4>5</vt:i4>
      </vt:variant>
      <vt:variant>
        <vt:lpwstr/>
      </vt:variant>
      <vt:variant>
        <vt:lpwstr>_Toc463189585</vt:lpwstr>
      </vt:variant>
      <vt:variant>
        <vt:i4>1114170</vt:i4>
      </vt:variant>
      <vt:variant>
        <vt:i4>464</vt:i4>
      </vt:variant>
      <vt:variant>
        <vt:i4>0</vt:i4>
      </vt:variant>
      <vt:variant>
        <vt:i4>5</vt:i4>
      </vt:variant>
      <vt:variant>
        <vt:lpwstr/>
      </vt:variant>
      <vt:variant>
        <vt:lpwstr>_Toc463189584</vt:lpwstr>
      </vt:variant>
      <vt:variant>
        <vt:i4>1114170</vt:i4>
      </vt:variant>
      <vt:variant>
        <vt:i4>458</vt:i4>
      </vt:variant>
      <vt:variant>
        <vt:i4>0</vt:i4>
      </vt:variant>
      <vt:variant>
        <vt:i4>5</vt:i4>
      </vt:variant>
      <vt:variant>
        <vt:lpwstr/>
      </vt:variant>
      <vt:variant>
        <vt:lpwstr>_Toc463189583</vt:lpwstr>
      </vt:variant>
      <vt:variant>
        <vt:i4>1114170</vt:i4>
      </vt:variant>
      <vt:variant>
        <vt:i4>452</vt:i4>
      </vt:variant>
      <vt:variant>
        <vt:i4>0</vt:i4>
      </vt:variant>
      <vt:variant>
        <vt:i4>5</vt:i4>
      </vt:variant>
      <vt:variant>
        <vt:lpwstr/>
      </vt:variant>
      <vt:variant>
        <vt:lpwstr>_Toc463189582</vt:lpwstr>
      </vt:variant>
      <vt:variant>
        <vt:i4>1114170</vt:i4>
      </vt:variant>
      <vt:variant>
        <vt:i4>446</vt:i4>
      </vt:variant>
      <vt:variant>
        <vt:i4>0</vt:i4>
      </vt:variant>
      <vt:variant>
        <vt:i4>5</vt:i4>
      </vt:variant>
      <vt:variant>
        <vt:lpwstr/>
      </vt:variant>
      <vt:variant>
        <vt:lpwstr>_Toc463189581</vt:lpwstr>
      </vt:variant>
      <vt:variant>
        <vt:i4>1114170</vt:i4>
      </vt:variant>
      <vt:variant>
        <vt:i4>440</vt:i4>
      </vt:variant>
      <vt:variant>
        <vt:i4>0</vt:i4>
      </vt:variant>
      <vt:variant>
        <vt:i4>5</vt:i4>
      </vt:variant>
      <vt:variant>
        <vt:lpwstr/>
      </vt:variant>
      <vt:variant>
        <vt:lpwstr>_Toc463189580</vt:lpwstr>
      </vt:variant>
      <vt:variant>
        <vt:i4>1966138</vt:i4>
      </vt:variant>
      <vt:variant>
        <vt:i4>434</vt:i4>
      </vt:variant>
      <vt:variant>
        <vt:i4>0</vt:i4>
      </vt:variant>
      <vt:variant>
        <vt:i4>5</vt:i4>
      </vt:variant>
      <vt:variant>
        <vt:lpwstr/>
      </vt:variant>
      <vt:variant>
        <vt:lpwstr>_Toc463189579</vt:lpwstr>
      </vt:variant>
      <vt:variant>
        <vt:i4>1966138</vt:i4>
      </vt:variant>
      <vt:variant>
        <vt:i4>428</vt:i4>
      </vt:variant>
      <vt:variant>
        <vt:i4>0</vt:i4>
      </vt:variant>
      <vt:variant>
        <vt:i4>5</vt:i4>
      </vt:variant>
      <vt:variant>
        <vt:lpwstr/>
      </vt:variant>
      <vt:variant>
        <vt:lpwstr>_Toc463189578</vt:lpwstr>
      </vt:variant>
      <vt:variant>
        <vt:i4>1966138</vt:i4>
      </vt:variant>
      <vt:variant>
        <vt:i4>422</vt:i4>
      </vt:variant>
      <vt:variant>
        <vt:i4>0</vt:i4>
      </vt:variant>
      <vt:variant>
        <vt:i4>5</vt:i4>
      </vt:variant>
      <vt:variant>
        <vt:lpwstr/>
      </vt:variant>
      <vt:variant>
        <vt:lpwstr>_Toc463189577</vt:lpwstr>
      </vt:variant>
      <vt:variant>
        <vt:i4>1966138</vt:i4>
      </vt:variant>
      <vt:variant>
        <vt:i4>416</vt:i4>
      </vt:variant>
      <vt:variant>
        <vt:i4>0</vt:i4>
      </vt:variant>
      <vt:variant>
        <vt:i4>5</vt:i4>
      </vt:variant>
      <vt:variant>
        <vt:lpwstr/>
      </vt:variant>
      <vt:variant>
        <vt:lpwstr>_Toc463189576</vt:lpwstr>
      </vt:variant>
      <vt:variant>
        <vt:i4>1966138</vt:i4>
      </vt:variant>
      <vt:variant>
        <vt:i4>410</vt:i4>
      </vt:variant>
      <vt:variant>
        <vt:i4>0</vt:i4>
      </vt:variant>
      <vt:variant>
        <vt:i4>5</vt:i4>
      </vt:variant>
      <vt:variant>
        <vt:lpwstr/>
      </vt:variant>
      <vt:variant>
        <vt:lpwstr>_Toc463189575</vt:lpwstr>
      </vt:variant>
      <vt:variant>
        <vt:i4>1966138</vt:i4>
      </vt:variant>
      <vt:variant>
        <vt:i4>404</vt:i4>
      </vt:variant>
      <vt:variant>
        <vt:i4>0</vt:i4>
      </vt:variant>
      <vt:variant>
        <vt:i4>5</vt:i4>
      </vt:variant>
      <vt:variant>
        <vt:lpwstr/>
      </vt:variant>
      <vt:variant>
        <vt:lpwstr>_Toc463189574</vt:lpwstr>
      </vt:variant>
      <vt:variant>
        <vt:i4>1966138</vt:i4>
      </vt:variant>
      <vt:variant>
        <vt:i4>398</vt:i4>
      </vt:variant>
      <vt:variant>
        <vt:i4>0</vt:i4>
      </vt:variant>
      <vt:variant>
        <vt:i4>5</vt:i4>
      </vt:variant>
      <vt:variant>
        <vt:lpwstr/>
      </vt:variant>
      <vt:variant>
        <vt:lpwstr>_Toc463189573</vt:lpwstr>
      </vt:variant>
      <vt:variant>
        <vt:i4>1966138</vt:i4>
      </vt:variant>
      <vt:variant>
        <vt:i4>392</vt:i4>
      </vt:variant>
      <vt:variant>
        <vt:i4>0</vt:i4>
      </vt:variant>
      <vt:variant>
        <vt:i4>5</vt:i4>
      </vt:variant>
      <vt:variant>
        <vt:lpwstr/>
      </vt:variant>
      <vt:variant>
        <vt:lpwstr>_Toc463189572</vt:lpwstr>
      </vt:variant>
      <vt:variant>
        <vt:i4>1966138</vt:i4>
      </vt:variant>
      <vt:variant>
        <vt:i4>386</vt:i4>
      </vt:variant>
      <vt:variant>
        <vt:i4>0</vt:i4>
      </vt:variant>
      <vt:variant>
        <vt:i4>5</vt:i4>
      </vt:variant>
      <vt:variant>
        <vt:lpwstr/>
      </vt:variant>
      <vt:variant>
        <vt:lpwstr>_Toc463189571</vt:lpwstr>
      </vt:variant>
      <vt:variant>
        <vt:i4>1966138</vt:i4>
      </vt:variant>
      <vt:variant>
        <vt:i4>380</vt:i4>
      </vt:variant>
      <vt:variant>
        <vt:i4>0</vt:i4>
      </vt:variant>
      <vt:variant>
        <vt:i4>5</vt:i4>
      </vt:variant>
      <vt:variant>
        <vt:lpwstr/>
      </vt:variant>
      <vt:variant>
        <vt:lpwstr>_Toc463189570</vt:lpwstr>
      </vt:variant>
      <vt:variant>
        <vt:i4>2031674</vt:i4>
      </vt:variant>
      <vt:variant>
        <vt:i4>374</vt:i4>
      </vt:variant>
      <vt:variant>
        <vt:i4>0</vt:i4>
      </vt:variant>
      <vt:variant>
        <vt:i4>5</vt:i4>
      </vt:variant>
      <vt:variant>
        <vt:lpwstr/>
      </vt:variant>
      <vt:variant>
        <vt:lpwstr>_Toc463189569</vt:lpwstr>
      </vt:variant>
      <vt:variant>
        <vt:i4>2031674</vt:i4>
      </vt:variant>
      <vt:variant>
        <vt:i4>368</vt:i4>
      </vt:variant>
      <vt:variant>
        <vt:i4>0</vt:i4>
      </vt:variant>
      <vt:variant>
        <vt:i4>5</vt:i4>
      </vt:variant>
      <vt:variant>
        <vt:lpwstr/>
      </vt:variant>
      <vt:variant>
        <vt:lpwstr>_Toc463189568</vt:lpwstr>
      </vt:variant>
      <vt:variant>
        <vt:i4>2031674</vt:i4>
      </vt:variant>
      <vt:variant>
        <vt:i4>362</vt:i4>
      </vt:variant>
      <vt:variant>
        <vt:i4>0</vt:i4>
      </vt:variant>
      <vt:variant>
        <vt:i4>5</vt:i4>
      </vt:variant>
      <vt:variant>
        <vt:lpwstr/>
      </vt:variant>
      <vt:variant>
        <vt:lpwstr>_Toc463189567</vt:lpwstr>
      </vt:variant>
      <vt:variant>
        <vt:i4>2031674</vt:i4>
      </vt:variant>
      <vt:variant>
        <vt:i4>356</vt:i4>
      </vt:variant>
      <vt:variant>
        <vt:i4>0</vt:i4>
      </vt:variant>
      <vt:variant>
        <vt:i4>5</vt:i4>
      </vt:variant>
      <vt:variant>
        <vt:lpwstr/>
      </vt:variant>
      <vt:variant>
        <vt:lpwstr>_Toc463189566</vt:lpwstr>
      </vt:variant>
      <vt:variant>
        <vt:i4>2031674</vt:i4>
      </vt:variant>
      <vt:variant>
        <vt:i4>350</vt:i4>
      </vt:variant>
      <vt:variant>
        <vt:i4>0</vt:i4>
      </vt:variant>
      <vt:variant>
        <vt:i4>5</vt:i4>
      </vt:variant>
      <vt:variant>
        <vt:lpwstr/>
      </vt:variant>
      <vt:variant>
        <vt:lpwstr>_Toc463189565</vt:lpwstr>
      </vt:variant>
      <vt:variant>
        <vt:i4>2031674</vt:i4>
      </vt:variant>
      <vt:variant>
        <vt:i4>344</vt:i4>
      </vt:variant>
      <vt:variant>
        <vt:i4>0</vt:i4>
      </vt:variant>
      <vt:variant>
        <vt:i4>5</vt:i4>
      </vt:variant>
      <vt:variant>
        <vt:lpwstr/>
      </vt:variant>
      <vt:variant>
        <vt:lpwstr>_Toc463189564</vt:lpwstr>
      </vt:variant>
      <vt:variant>
        <vt:i4>2031674</vt:i4>
      </vt:variant>
      <vt:variant>
        <vt:i4>338</vt:i4>
      </vt:variant>
      <vt:variant>
        <vt:i4>0</vt:i4>
      </vt:variant>
      <vt:variant>
        <vt:i4>5</vt:i4>
      </vt:variant>
      <vt:variant>
        <vt:lpwstr/>
      </vt:variant>
      <vt:variant>
        <vt:lpwstr>_Toc463189563</vt:lpwstr>
      </vt:variant>
      <vt:variant>
        <vt:i4>2031674</vt:i4>
      </vt:variant>
      <vt:variant>
        <vt:i4>332</vt:i4>
      </vt:variant>
      <vt:variant>
        <vt:i4>0</vt:i4>
      </vt:variant>
      <vt:variant>
        <vt:i4>5</vt:i4>
      </vt:variant>
      <vt:variant>
        <vt:lpwstr/>
      </vt:variant>
      <vt:variant>
        <vt:lpwstr>_Toc463189562</vt:lpwstr>
      </vt:variant>
      <vt:variant>
        <vt:i4>2031674</vt:i4>
      </vt:variant>
      <vt:variant>
        <vt:i4>326</vt:i4>
      </vt:variant>
      <vt:variant>
        <vt:i4>0</vt:i4>
      </vt:variant>
      <vt:variant>
        <vt:i4>5</vt:i4>
      </vt:variant>
      <vt:variant>
        <vt:lpwstr/>
      </vt:variant>
      <vt:variant>
        <vt:lpwstr>_Toc463189561</vt:lpwstr>
      </vt:variant>
      <vt:variant>
        <vt:i4>2031674</vt:i4>
      </vt:variant>
      <vt:variant>
        <vt:i4>320</vt:i4>
      </vt:variant>
      <vt:variant>
        <vt:i4>0</vt:i4>
      </vt:variant>
      <vt:variant>
        <vt:i4>5</vt:i4>
      </vt:variant>
      <vt:variant>
        <vt:lpwstr/>
      </vt:variant>
      <vt:variant>
        <vt:lpwstr>_Toc463189560</vt:lpwstr>
      </vt:variant>
      <vt:variant>
        <vt:i4>1835066</vt:i4>
      </vt:variant>
      <vt:variant>
        <vt:i4>314</vt:i4>
      </vt:variant>
      <vt:variant>
        <vt:i4>0</vt:i4>
      </vt:variant>
      <vt:variant>
        <vt:i4>5</vt:i4>
      </vt:variant>
      <vt:variant>
        <vt:lpwstr/>
      </vt:variant>
      <vt:variant>
        <vt:lpwstr>_Toc463189559</vt:lpwstr>
      </vt:variant>
      <vt:variant>
        <vt:i4>1835066</vt:i4>
      </vt:variant>
      <vt:variant>
        <vt:i4>308</vt:i4>
      </vt:variant>
      <vt:variant>
        <vt:i4>0</vt:i4>
      </vt:variant>
      <vt:variant>
        <vt:i4>5</vt:i4>
      </vt:variant>
      <vt:variant>
        <vt:lpwstr/>
      </vt:variant>
      <vt:variant>
        <vt:lpwstr>_Toc463189558</vt:lpwstr>
      </vt:variant>
      <vt:variant>
        <vt:i4>1835066</vt:i4>
      </vt:variant>
      <vt:variant>
        <vt:i4>302</vt:i4>
      </vt:variant>
      <vt:variant>
        <vt:i4>0</vt:i4>
      </vt:variant>
      <vt:variant>
        <vt:i4>5</vt:i4>
      </vt:variant>
      <vt:variant>
        <vt:lpwstr/>
      </vt:variant>
      <vt:variant>
        <vt:lpwstr>_Toc463189557</vt:lpwstr>
      </vt:variant>
      <vt:variant>
        <vt:i4>1835066</vt:i4>
      </vt:variant>
      <vt:variant>
        <vt:i4>296</vt:i4>
      </vt:variant>
      <vt:variant>
        <vt:i4>0</vt:i4>
      </vt:variant>
      <vt:variant>
        <vt:i4>5</vt:i4>
      </vt:variant>
      <vt:variant>
        <vt:lpwstr/>
      </vt:variant>
      <vt:variant>
        <vt:lpwstr>_Toc463189556</vt:lpwstr>
      </vt:variant>
      <vt:variant>
        <vt:i4>1835066</vt:i4>
      </vt:variant>
      <vt:variant>
        <vt:i4>290</vt:i4>
      </vt:variant>
      <vt:variant>
        <vt:i4>0</vt:i4>
      </vt:variant>
      <vt:variant>
        <vt:i4>5</vt:i4>
      </vt:variant>
      <vt:variant>
        <vt:lpwstr/>
      </vt:variant>
      <vt:variant>
        <vt:lpwstr>_Toc463189555</vt:lpwstr>
      </vt:variant>
      <vt:variant>
        <vt:i4>1835066</vt:i4>
      </vt:variant>
      <vt:variant>
        <vt:i4>284</vt:i4>
      </vt:variant>
      <vt:variant>
        <vt:i4>0</vt:i4>
      </vt:variant>
      <vt:variant>
        <vt:i4>5</vt:i4>
      </vt:variant>
      <vt:variant>
        <vt:lpwstr/>
      </vt:variant>
      <vt:variant>
        <vt:lpwstr>_Toc463189554</vt:lpwstr>
      </vt:variant>
      <vt:variant>
        <vt:i4>1835066</vt:i4>
      </vt:variant>
      <vt:variant>
        <vt:i4>278</vt:i4>
      </vt:variant>
      <vt:variant>
        <vt:i4>0</vt:i4>
      </vt:variant>
      <vt:variant>
        <vt:i4>5</vt:i4>
      </vt:variant>
      <vt:variant>
        <vt:lpwstr/>
      </vt:variant>
      <vt:variant>
        <vt:lpwstr>_Toc463189553</vt:lpwstr>
      </vt:variant>
      <vt:variant>
        <vt:i4>1835066</vt:i4>
      </vt:variant>
      <vt:variant>
        <vt:i4>272</vt:i4>
      </vt:variant>
      <vt:variant>
        <vt:i4>0</vt:i4>
      </vt:variant>
      <vt:variant>
        <vt:i4>5</vt:i4>
      </vt:variant>
      <vt:variant>
        <vt:lpwstr/>
      </vt:variant>
      <vt:variant>
        <vt:lpwstr>_Toc463189552</vt:lpwstr>
      </vt:variant>
      <vt:variant>
        <vt:i4>1835066</vt:i4>
      </vt:variant>
      <vt:variant>
        <vt:i4>266</vt:i4>
      </vt:variant>
      <vt:variant>
        <vt:i4>0</vt:i4>
      </vt:variant>
      <vt:variant>
        <vt:i4>5</vt:i4>
      </vt:variant>
      <vt:variant>
        <vt:lpwstr/>
      </vt:variant>
      <vt:variant>
        <vt:lpwstr>_Toc463189551</vt:lpwstr>
      </vt:variant>
      <vt:variant>
        <vt:i4>1835066</vt:i4>
      </vt:variant>
      <vt:variant>
        <vt:i4>260</vt:i4>
      </vt:variant>
      <vt:variant>
        <vt:i4>0</vt:i4>
      </vt:variant>
      <vt:variant>
        <vt:i4>5</vt:i4>
      </vt:variant>
      <vt:variant>
        <vt:lpwstr/>
      </vt:variant>
      <vt:variant>
        <vt:lpwstr>_Toc463189550</vt:lpwstr>
      </vt:variant>
      <vt:variant>
        <vt:i4>1900602</vt:i4>
      </vt:variant>
      <vt:variant>
        <vt:i4>254</vt:i4>
      </vt:variant>
      <vt:variant>
        <vt:i4>0</vt:i4>
      </vt:variant>
      <vt:variant>
        <vt:i4>5</vt:i4>
      </vt:variant>
      <vt:variant>
        <vt:lpwstr/>
      </vt:variant>
      <vt:variant>
        <vt:lpwstr>_Toc463189549</vt:lpwstr>
      </vt:variant>
      <vt:variant>
        <vt:i4>1900602</vt:i4>
      </vt:variant>
      <vt:variant>
        <vt:i4>248</vt:i4>
      </vt:variant>
      <vt:variant>
        <vt:i4>0</vt:i4>
      </vt:variant>
      <vt:variant>
        <vt:i4>5</vt:i4>
      </vt:variant>
      <vt:variant>
        <vt:lpwstr/>
      </vt:variant>
      <vt:variant>
        <vt:lpwstr>_Toc463189548</vt:lpwstr>
      </vt:variant>
      <vt:variant>
        <vt:i4>1900602</vt:i4>
      </vt:variant>
      <vt:variant>
        <vt:i4>242</vt:i4>
      </vt:variant>
      <vt:variant>
        <vt:i4>0</vt:i4>
      </vt:variant>
      <vt:variant>
        <vt:i4>5</vt:i4>
      </vt:variant>
      <vt:variant>
        <vt:lpwstr/>
      </vt:variant>
      <vt:variant>
        <vt:lpwstr>_Toc463189547</vt:lpwstr>
      </vt:variant>
      <vt:variant>
        <vt:i4>1900602</vt:i4>
      </vt:variant>
      <vt:variant>
        <vt:i4>236</vt:i4>
      </vt:variant>
      <vt:variant>
        <vt:i4>0</vt:i4>
      </vt:variant>
      <vt:variant>
        <vt:i4>5</vt:i4>
      </vt:variant>
      <vt:variant>
        <vt:lpwstr/>
      </vt:variant>
      <vt:variant>
        <vt:lpwstr>_Toc463189546</vt:lpwstr>
      </vt:variant>
      <vt:variant>
        <vt:i4>1900602</vt:i4>
      </vt:variant>
      <vt:variant>
        <vt:i4>230</vt:i4>
      </vt:variant>
      <vt:variant>
        <vt:i4>0</vt:i4>
      </vt:variant>
      <vt:variant>
        <vt:i4>5</vt:i4>
      </vt:variant>
      <vt:variant>
        <vt:lpwstr/>
      </vt:variant>
      <vt:variant>
        <vt:lpwstr>_Toc463189545</vt:lpwstr>
      </vt:variant>
      <vt:variant>
        <vt:i4>1900602</vt:i4>
      </vt:variant>
      <vt:variant>
        <vt:i4>224</vt:i4>
      </vt:variant>
      <vt:variant>
        <vt:i4>0</vt:i4>
      </vt:variant>
      <vt:variant>
        <vt:i4>5</vt:i4>
      </vt:variant>
      <vt:variant>
        <vt:lpwstr/>
      </vt:variant>
      <vt:variant>
        <vt:lpwstr>_Toc463189544</vt:lpwstr>
      </vt:variant>
      <vt:variant>
        <vt:i4>1900602</vt:i4>
      </vt:variant>
      <vt:variant>
        <vt:i4>218</vt:i4>
      </vt:variant>
      <vt:variant>
        <vt:i4>0</vt:i4>
      </vt:variant>
      <vt:variant>
        <vt:i4>5</vt:i4>
      </vt:variant>
      <vt:variant>
        <vt:lpwstr/>
      </vt:variant>
      <vt:variant>
        <vt:lpwstr>_Toc463189543</vt:lpwstr>
      </vt:variant>
      <vt:variant>
        <vt:i4>1900602</vt:i4>
      </vt:variant>
      <vt:variant>
        <vt:i4>212</vt:i4>
      </vt:variant>
      <vt:variant>
        <vt:i4>0</vt:i4>
      </vt:variant>
      <vt:variant>
        <vt:i4>5</vt:i4>
      </vt:variant>
      <vt:variant>
        <vt:lpwstr/>
      </vt:variant>
      <vt:variant>
        <vt:lpwstr>_Toc463189542</vt:lpwstr>
      </vt:variant>
      <vt:variant>
        <vt:i4>1900602</vt:i4>
      </vt:variant>
      <vt:variant>
        <vt:i4>206</vt:i4>
      </vt:variant>
      <vt:variant>
        <vt:i4>0</vt:i4>
      </vt:variant>
      <vt:variant>
        <vt:i4>5</vt:i4>
      </vt:variant>
      <vt:variant>
        <vt:lpwstr/>
      </vt:variant>
      <vt:variant>
        <vt:lpwstr>_Toc463189541</vt:lpwstr>
      </vt:variant>
      <vt:variant>
        <vt:i4>1900602</vt:i4>
      </vt:variant>
      <vt:variant>
        <vt:i4>200</vt:i4>
      </vt:variant>
      <vt:variant>
        <vt:i4>0</vt:i4>
      </vt:variant>
      <vt:variant>
        <vt:i4>5</vt:i4>
      </vt:variant>
      <vt:variant>
        <vt:lpwstr/>
      </vt:variant>
      <vt:variant>
        <vt:lpwstr>_Toc463189540</vt:lpwstr>
      </vt:variant>
      <vt:variant>
        <vt:i4>1703994</vt:i4>
      </vt:variant>
      <vt:variant>
        <vt:i4>194</vt:i4>
      </vt:variant>
      <vt:variant>
        <vt:i4>0</vt:i4>
      </vt:variant>
      <vt:variant>
        <vt:i4>5</vt:i4>
      </vt:variant>
      <vt:variant>
        <vt:lpwstr/>
      </vt:variant>
      <vt:variant>
        <vt:lpwstr>_Toc463189539</vt:lpwstr>
      </vt:variant>
      <vt:variant>
        <vt:i4>1703994</vt:i4>
      </vt:variant>
      <vt:variant>
        <vt:i4>188</vt:i4>
      </vt:variant>
      <vt:variant>
        <vt:i4>0</vt:i4>
      </vt:variant>
      <vt:variant>
        <vt:i4>5</vt:i4>
      </vt:variant>
      <vt:variant>
        <vt:lpwstr/>
      </vt:variant>
      <vt:variant>
        <vt:lpwstr>_Toc463189538</vt:lpwstr>
      </vt:variant>
      <vt:variant>
        <vt:i4>1703994</vt:i4>
      </vt:variant>
      <vt:variant>
        <vt:i4>182</vt:i4>
      </vt:variant>
      <vt:variant>
        <vt:i4>0</vt:i4>
      </vt:variant>
      <vt:variant>
        <vt:i4>5</vt:i4>
      </vt:variant>
      <vt:variant>
        <vt:lpwstr/>
      </vt:variant>
      <vt:variant>
        <vt:lpwstr>_Toc463189537</vt:lpwstr>
      </vt:variant>
      <vt:variant>
        <vt:i4>1703994</vt:i4>
      </vt:variant>
      <vt:variant>
        <vt:i4>176</vt:i4>
      </vt:variant>
      <vt:variant>
        <vt:i4>0</vt:i4>
      </vt:variant>
      <vt:variant>
        <vt:i4>5</vt:i4>
      </vt:variant>
      <vt:variant>
        <vt:lpwstr/>
      </vt:variant>
      <vt:variant>
        <vt:lpwstr>_Toc463189536</vt:lpwstr>
      </vt:variant>
      <vt:variant>
        <vt:i4>1703994</vt:i4>
      </vt:variant>
      <vt:variant>
        <vt:i4>170</vt:i4>
      </vt:variant>
      <vt:variant>
        <vt:i4>0</vt:i4>
      </vt:variant>
      <vt:variant>
        <vt:i4>5</vt:i4>
      </vt:variant>
      <vt:variant>
        <vt:lpwstr/>
      </vt:variant>
      <vt:variant>
        <vt:lpwstr>_Toc463189535</vt:lpwstr>
      </vt:variant>
      <vt:variant>
        <vt:i4>1703994</vt:i4>
      </vt:variant>
      <vt:variant>
        <vt:i4>164</vt:i4>
      </vt:variant>
      <vt:variant>
        <vt:i4>0</vt:i4>
      </vt:variant>
      <vt:variant>
        <vt:i4>5</vt:i4>
      </vt:variant>
      <vt:variant>
        <vt:lpwstr/>
      </vt:variant>
      <vt:variant>
        <vt:lpwstr>_Toc463189534</vt:lpwstr>
      </vt:variant>
      <vt:variant>
        <vt:i4>1703994</vt:i4>
      </vt:variant>
      <vt:variant>
        <vt:i4>158</vt:i4>
      </vt:variant>
      <vt:variant>
        <vt:i4>0</vt:i4>
      </vt:variant>
      <vt:variant>
        <vt:i4>5</vt:i4>
      </vt:variant>
      <vt:variant>
        <vt:lpwstr/>
      </vt:variant>
      <vt:variant>
        <vt:lpwstr>_Toc463189533</vt:lpwstr>
      </vt:variant>
      <vt:variant>
        <vt:i4>1703994</vt:i4>
      </vt:variant>
      <vt:variant>
        <vt:i4>152</vt:i4>
      </vt:variant>
      <vt:variant>
        <vt:i4>0</vt:i4>
      </vt:variant>
      <vt:variant>
        <vt:i4>5</vt:i4>
      </vt:variant>
      <vt:variant>
        <vt:lpwstr/>
      </vt:variant>
      <vt:variant>
        <vt:lpwstr>_Toc463189532</vt:lpwstr>
      </vt:variant>
      <vt:variant>
        <vt:i4>1703994</vt:i4>
      </vt:variant>
      <vt:variant>
        <vt:i4>146</vt:i4>
      </vt:variant>
      <vt:variant>
        <vt:i4>0</vt:i4>
      </vt:variant>
      <vt:variant>
        <vt:i4>5</vt:i4>
      </vt:variant>
      <vt:variant>
        <vt:lpwstr/>
      </vt:variant>
      <vt:variant>
        <vt:lpwstr>_Toc463189531</vt:lpwstr>
      </vt:variant>
      <vt:variant>
        <vt:i4>1703994</vt:i4>
      </vt:variant>
      <vt:variant>
        <vt:i4>140</vt:i4>
      </vt:variant>
      <vt:variant>
        <vt:i4>0</vt:i4>
      </vt:variant>
      <vt:variant>
        <vt:i4>5</vt:i4>
      </vt:variant>
      <vt:variant>
        <vt:lpwstr/>
      </vt:variant>
      <vt:variant>
        <vt:lpwstr>_Toc463189530</vt:lpwstr>
      </vt:variant>
      <vt:variant>
        <vt:i4>1769530</vt:i4>
      </vt:variant>
      <vt:variant>
        <vt:i4>134</vt:i4>
      </vt:variant>
      <vt:variant>
        <vt:i4>0</vt:i4>
      </vt:variant>
      <vt:variant>
        <vt:i4>5</vt:i4>
      </vt:variant>
      <vt:variant>
        <vt:lpwstr/>
      </vt:variant>
      <vt:variant>
        <vt:lpwstr>_Toc463189529</vt:lpwstr>
      </vt:variant>
      <vt:variant>
        <vt:i4>1769530</vt:i4>
      </vt:variant>
      <vt:variant>
        <vt:i4>128</vt:i4>
      </vt:variant>
      <vt:variant>
        <vt:i4>0</vt:i4>
      </vt:variant>
      <vt:variant>
        <vt:i4>5</vt:i4>
      </vt:variant>
      <vt:variant>
        <vt:lpwstr/>
      </vt:variant>
      <vt:variant>
        <vt:lpwstr>_Toc463189528</vt:lpwstr>
      </vt:variant>
      <vt:variant>
        <vt:i4>1769530</vt:i4>
      </vt:variant>
      <vt:variant>
        <vt:i4>122</vt:i4>
      </vt:variant>
      <vt:variant>
        <vt:i4>0</vt:i4>
      </vt:variant>
      <vt:variant>
        <vt:i4>5</vt:i4>
      </vt:variant>
      <vt:variant>
        <vt:lpwstr/>
      </vt:variant>
      <vt:variant>
        <vt:lpwstr>_Toc463189527</vt:lpwstr>
      </vt:variant>
      <vt:variant>
        <vt:i4>1769530</vt:i4>
      </vt:variant>
      <vt:variant>
        <vt:i4>116</vt:i4>
      </vt:variant>
      <vt:variant>
        <vt:i4>0</vt:i4>
      </vt:variant>
      <vt:variant>
        <vt:i4>5</vt:i4>
      </vt:variant>
      <vt:variant>
        <vt:lpwstr/>
      </vt:variant>
      <vt:variant>
        <vt:lpwstr>_Toc463189526</vt:lpwstr>
      </vt:variant>
      <vt:variant>
        <vt:i4>1769530</vt:i4>
      </vt:variant>
      <vt:variant>
        <vt:i4>110</vt:i4>
      </vt:variant>
      <vt:variant>
        <vt:i4>0</vt:i4>
      </vt:variant>
      <vt:variant>
        <vt:i4>5</vt:i4>
      </vt:variant>
      <vt:variant>
        <vt:lpwstr/>
      </vt:variant>
      <vt:variant>
        <vt:lpwstr>_Toc463189525</vt:lpwstr>
      </vt:variant>
      <vt:variant>
        <vt:i4>1769530</vt:i4>
      </vt:variant>
      <vt:variant>
        <vt:i4>104</vt:i4>
      </vt:variant>
      <vt:variant>
        <vt:i4>0</vt:i4>
      </vt:variant>
      <vt:variant>
        <vt:i4>5</vt:i4>
      </vt:variant>
      <vt:variant>
        <vt:lpwstr/>
      </vt:variant>
      <vt:variant>
        <vt:lpwstr>_Toc463189524</vt:lpwstr>
      </vt:variant>
      <vt:variant>
        <vt:i4>1769530</vt:i4>
      </vt:variant>
      <vt:variant>
        <vt:i4>98</vt:i4>
      </vt:variant>
      <vt:variant>
        <vt:i4>0</vt:i4>
      </vt:variant>
      <vt:variant>
        <vt:i4>5</vt:i4>
      </vt:variant>
      <vt:variant>
        <vt:lpwstr/>
      </vt:variant>
      <vt:variant>
        <vt:lpwstr>_Toc463189523</vt:lpwstr>
      </vt:variant>
      <vt:variant>
        <vt:i4>1769530</vt:i4>
      </vt:variant>
      <vt:variant>
        <vt:i4>92</vt:i4>
      </vt:variant>
      <vt:variant>
        <vt:i4>0</vt:i4>
      </vt:variant>
      <vt:variant>
        <vt:i4>5</vt:i4>
      </vt:variant>
      <vt:variant>
        <vt:lpwstr/>
      </vt:variant>
      <vt:variant>
        <vt:lpwstr>_Toc463189522</vt:lpwstr>
      </vt:variant>
      <vt:variant>
        <vt:i4>1769530</vt:i4>
      </vt:variant>
      <vt:variant>
        <vt:i4>86</vt:i4>
      </vt:variant>
      <vt:variant>
        <vt:i4>0</vt:i4>
      </vt:variant>
      <vt:variant>
        <vt:i4>5</vt:i4>
      </vt:variant>
      <vt:variant>
        <vt:lpwstr/>
      </vt:variant>
      <vt:variant>
        <vt:lpwstr>_Toc463189521</vt:lpwstr>
      </vt:variant>
      <vt:variant>
        <vt:i4>1769530</vt:i4>
      </vt:variant>
      <vt:variant>
        <vt:i4>80</vt:i4>
      </vt:variant>
      <vt:variant>
        <vt:i4>0</vt:i4>
      </vt:variant>
      <vt:variant>
        <vt:i4>5</vt:i4>
      </vt:variant>
      <vt:variant>
        <vt:lpwstr/>
      </vt:variant>
      <vt:variant>
        <vt:lpwstr>_Toc463189520</vt:lpwstr>
      </vt:variant>
      <vt:variant>
        <vt:i4>1572922</vt:i4>
      </vt:variant>
      <vt:variant>
        <vt:i4>74</vt:i4>
      </vt:variant>
      <vt:variant>
        <vt:i4>0</vt:i4>
      </vt:variant>
      <vt:variant>
        <vt:i4>5</vt:i4>
      </vt:variant>
      <vt:variant>
        <vt:lpwstr/>
      </vt:variant>
      <vt:variant>
        <vt:lpwstr>_Toc463189519</vt:lpwstr>
      </vt:variant>
      <vt:variant>
        <vt:i4>1572922</vt:i4>
      </vt:variant>
      <vt:variant>
        <vt:i4>68</vt:i4>
      </vt:variant>
      <vt:variant>
        <vt:i4>0</vt:i4>
      </vt:variant>
      <vt:variant>
        <vt:i4>5</vt:i4>
      </vt:variant>
      <vt:variant>
        <vt:lpwstr/>
      </vt:variant>
      <vt:variant>
        <vt:lpwstr>_Toc463189518</vt:lpwstr>
      </vt:variant>
      <vt:variant>
        <vt:i4>1572922</vt:i4>
      </vt:variant>
      <vt:variant>
        <vt:i4>62</vt:i4>
      </vt:variant>
      <vt:variant>
        <vt:i4>0</vt:i4>
      </vt:variant>
      <vt:variant>
        <vt:i4>5</vt:i4>
      </vt:variant>
      <vt:variant>
        <vt:lpwstr/>
      </vt:variant>
      <vt:variant>
        <vt:lpwstr>_Toc463189517</vt:lpwstr>
      </vt:variant>
      <vt:variant>
        <vt:i4>1572922</vt:i4>
      </vt:variant>
      <vt:variant>
        <vt:i4>56</vt:i4>
      </vt:variant>
      <vt:variant>
        <vt:i4>0</vt:i4>
      </vt:variant>
      <vt:variant>
        <vt:i4>5</vt:i4>
      </vt:variant>
      <vt:variant>
        <vt:lpwstr/>
      </vt:variant>
      <vt:variant>
        <vt:lpwstr>_Toc463189516</vt:lpwstr>
      </vt:variant>
      <vt:variant>
        <vt:i4>1572922</vt:i4>
      </vt:variant>
      <vt:variant>
        <vt:i4>50</vt:i4>
      </vt:variant>
      <vt:variant>
        <vt:i4>0</vt:i4>
      </vt:variant>
      <vt:variant>
        <vt:i4>5</vt:i4>
      </vt:variant>
      <vt:variant>
        <vt:lpwstr/>
      </vt:variant>
      <vt:variant>
        <vt:lpwstr>_Toc463189515</vt:lpwstr>
      </vt:variant>
      <vt:variant>
        <vt:i4>1572922</vt:i4>
      </vt:variant>
      <vt:variant>
        <vt:i4>44</vt:i4>
      </vt:variant>
      <vt:variant>
        <vt:i4>0</vt:i4>
      </vt:variant>
      <vt:variant>
        <vt:i4>5</vt:i4>
      </vt:variant>
      <vt:variant>
        <vt:lpwstr/>
      </vt:variant>
      <vt:variant>
        <vt:lpwstr>_Toc463189514</vt:lpwstr>
      </vt:variant>
      <vt:variant>
        <vt:i4>1572922</vt:i4>
      </vt:variant>
      <vt:variant>
        <vt:i4>38</vt:i4>
      </vt:variant>
      <vt:variant>
        <vt:i4>0</vt:i4>
      </vt:variant>
      <vt:variant>
        <vt:i4>5</vt:i4>
      </vt:variant>
      <vt:variant>
        <vt:lpwstr/>
      </vt:variant>
      <vt:variant>
        <vt:lpwstr>_Toc463189513</vt:lpwstr>
      </vt:variant>
      <vt:variant>
        <vt:i4>1572922</vt:i4>
      </vt:variant>
      <vt:variant>
        <vt:i4>32</vt:i4>
      </vt:variant>
      <vt:variant>
        <vt:i4>0</vt:i4>
      </vt:variant>
      <vt:variant>
        <vt:i4>5</vt:i4>
      </vt:variant>
      <vt:variant>
        <vt:lpwstr/>
      </vt:variant>
      <vt:variant>
        <vt:lpwstr>_Toc463189512</vt:lpwstr>
      </vt:variant>
      <vt:variant>
        <vt:i4>1572922</vt:i4>
      </vt:variant>
      <vt:variant>
        <vt:i4>26</vt:i4>
      </vt:variant>
      <vt:variant>
        <vt:i4>0</vt:i4>
      </vt:variant>
      <vt:variant>
        <vt:i4>5</vt:i4>
      </vt:variant>
      <vt:variant>
        <vt:lpwstr/>
      </vt:variant>
      <vt:variant>
        <vt:lpwstr>_Toc463189511</vt:lpwstr>
      </vt:variant>
      <vt:variant>
        <vt:i4>1572922</vt:i4>
      </vt:variant>
      <vt:variant>
        <vt:i4>20</vt:i4>
      </vt:variant>
      <vt:variant>
        <vt:i4>0</vt:i4>
      </vt:variant>
      <vt:variant>
        <vt:i4>5</vt:i4>
      </vt:variant>
      <vt:variant>
        <vt:lpwstr/>
      </vt:variant>
      <vt:variant>
        <vt:lpwstr>_Toc463189510</vt:lpwstr>
      </vt:variant>
      <vt:variant>
        <vt:i4>1638458</vt:i4>
      </vt:variant>
      <vt:variant>
        <vt:i4>14</vt:i4>
      </vt:variant>
      <vt:variant>
        <vt:i4>0</vt:i4>
      </vt:variant>
      <vt:variant>
        <vt:i4>5</vt:i4>
      </vt:variant>
      <vt:variant>
        <vt:lpwstr/>
      </vt:variant>
      <vt:variant>
        <vt:lpwstr>_Toc463189509</vt:lpwstr>
      </vt:variant>
      <vt:variant>
        <vt:i4>1638458</vt:i4>
      </vt:variant>
      <vt:variant>
        <vt:i4>8</vt:i4>
      </vt:variant>
      <vt:variant>
        <vt:i4>0</vt:i4>
      </vt:variant>
      <vt:variant>
        <vt:i4>5</vt:i4>
      </vt:variant>
      <vt:variant>
        <vt:lpwstr/>
      </vt:variant>
      <vt:variant>
        <vt:lpwstr>_Toc463189508</vt:lpwstr>
      </vt:variant>
      <vt:variant>
        <vt:i4>1638458</vt:i4>
      </vt:variant>
      <vt:variant>
        <vt:i4>2</vt:i4>
      </vt:variant>
      <vt:variant>
        <vt:i4>0</vt:i4>
      </vt:variant>
      <vt:variant>
        <vt:i4>5</vt:i4>
      </vt:variant>
      <vt:variant>
        <vt:lpwstr/>
      </vt:variant>
      <vt:variant>
        <vt:lpwstr>_Toc463189507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PMP</dc:creator>
  <cp:lastModifiedBy>valentinwell@gmail.com</cp:lastModifiedBy>
  <cp:revision>12</cp:revision>
  <cp:lastPrinted>2014-01-30T05:40:00Z</cp:lastPrinted>
  <dcterms:created xsi:type="dcterms:W3CDTF">2019-01-29T15:44:00Z</dcterms:created>
  <dcterms:modified xsi:type="dcterms:W3CDTF">2020-11-08T11:24:00Z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organizationN">
    <vt:lpwstr>ООО "Организация контрагент"</vt:lpwstr>
  </property>
  <property fmtid="{D5CDD505-2E9C-101B-9397-08002B2CF9AE}" pid="3" name="DIR_contractN">
    <vt:lpwstr>AFK/02-17/О-085</vt:lpwstr>
  </property>
  <property fmtid="{D5CDD505-2E9C-101B-9397-08002B2CF9AE}" pid="4" name="DIR_contractD">
    <vt:lpwstr>21.02.2017</vt:lpwstr>
  </property>
  <property fmtid="{D5CDD505-2E9C-101B-9397-08002B2CF9AE}" pid="5" name="DIR_leaderN">
    <vt:lpwstr>Иванов Иван Иванович</vt:lpwstr>
  </property>
  <property fmtid="{D5CDD505-2E9C-101B-9397-08002B2CF9AE}" pid="6" name="DIR_leaderE">
    <vt:lpwstr>i.ivanov@afkgroup.com</vt:lpwstr>
  </property>
  <property fmtid="{D5CDD505-2E9C-101B-9397-08002B2CF9AE}" pid="7" name="DIR_leaderT">
    <vt:lpwstr>+7(555)-555-55-55</vt:lpwstr>
  </property>
  <property fmtid="{D5CDD505-2E9C-101B-9397-08002B2CF9AE}" pid="8" name="DIR_gendirN1">
    <vt:lpwstr>В.В.Владимиров</vt:lpwstr>
  </property>
  <property fmtid="{D5CDD505-2E9C-101B-9397-08002B2CF9AE}" pid="9" name="DIR_verifiperiod">
    <vt:lpwstr>4 квартал 2015 года</vt:lpwstr>
  </property>
  <property fmtid="{D5CDD505-2E9C-101B-9397-08002B2CF9AE}" pid="10" name="DIR_msa">
    <vt:lpwstr/>
  </property>
  <property fmtid="{D5CDD505-2E9C-101B-9397-08002B2CF9AE}" pid="11" name="DIR_datetoday">
    <vt:lpwstr>03.05.2017</vt:lpwstr>
  </property>
  <property fmtid="{D5CDD505-2E9C-101B-9397-08002B2CF9AE}" pid="12" name="DIR_">
    <vt:lpwstr>Ступина А.В.</vt:lpwstr>
  </property>
  <property fmtid="{D5CDD505-2E9C-101B-9397-08002B2CF9AE}" pid="13" name="DIR_performerT">
    <vt:lpwstr>+7(555)555-55-55</vt:lpwstr>
  </property>
  <property fmtid="{D5CDD505-2E9C-101B-9397-08002B2CF9AE}" pid="14" name="DIR_performerE">
    <vt:lpwstr>n.nikolaev@afkgroup.com</vt:lpwstr>
  </property>
  <property fmtid="{D5CDD505-2E9C-101B-9397-08002B2CF9AE}" pid="15" name="DIR_gendirP">
    <vt:lpwstr>Генеральный директор</vt:lpwstr>
  </property>
  <property fmtid="{D5CDD505-2E9C-101B-9397-08002B2CF9AE}" pid="16" name="DIR_performerN">
    <vt:lpwstr>Николаев Николай Николаевич</vt:lpwstr>
  </property>
  <property fmtid="{D5CDD505-2E9C-101B-9397-08002B2CF9AE}" pid="17" name="DIR_verifiyear">
    <vt:lpwstr>2015</vt:lpwstr>
  </property>
  <property fmtid="{D5CDD505-2E9C-101B-9397-08002B2CF9AE}" pid="18" name="DIR_gendirA">
    <vt:lpwstr>Уважаемый Василий Васильевич</vt:lpwstr>
  </property>
  <property fmtid="{D5CDD505-2E9C-101B-9397-08002B2CF9AE}" pid="19" name="DIR_kjg">
    <vt:lpwstr/>
  </property>
</Properties>
</file>